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F3" w:rsidRPr="00763E9B" w:rsidRDefault="008456F3" w:rsidP="00763E9B">
      <w:pPr>
        <w:spacing w:before="0" w:after="0"/>
        <w:jc w:val="center"/>
        <w:rPr>
          <w:rFonts w:asciiTheme="majorHAnsi" w:hAnsiTheme="majorHAnsi"/>
          <w:b/>
          <w:lang w:val="en-US"/>
        </w:rPr>
      </w:pPr>
      <w:bookmarkStart w:id="0" w:name="_Toc365444614"/>
      <w:bookmarkStart w:id="1" w:name="_Toc365444696"/>
      <w:bookmarkStart w:id="2" w:name="_Toc365444785"/>
      <w:bookmarkStart w:id="3" w:name="_Toc365456592"/>
      <w:bookmarkStart w:id="4" w:name="_Toc365457224"/>
      <w:bookmarkStart w:id="5" w:name="_Toc365645149"/>
      <w:bookmarkStart w:id="6" w:name="_Toc365649328"/>
      <w:bookmarkStart w:id="7" w:name="_Toc333844776"/>
      <w:r w:rsidRPr="00763E9B">
        <w:rPr>
          <w:rFonts w:asciiTheme="majorHAnsi" w:hAnsiTheme="majorHAnsi"/>
          <w:b/>
          <w:color w:val="4F81BD" w:themeColor="accent1"/>
          <w:spacing w:val="5"/>
          <w:sz w:val="52"/>
          <w:szCs w:val="52"/>
          <w:lang w:val="en-US"/>
        </w:rPr>
        <w:t xml:space="preserve">Australian Industry </w:t>
      </w:r>
      <w:r w:rsidR="002268E5">
        <w:rPr>
          <w:rFonts w:asciiTheme="majorHAnsi" w:hAnsiTheme="majorHAnsi"/>
          <w:b/>
          <w:color w:val="4F81BD" w:themeColor="accent1"/>
          <w:spacing w:val="5"/>
          <w:sz w:val="52"/>
          <w:szCs w:val="52"/>
          <w:lang w:val="en-US"/>
        </w:rPr>
        <w:t xml:space="preserve">Timber </w:t>
      </w:r>
      <w:proofErr w:type="gramStart"/>
      <w:r w:rsidRPr="00763E9B">
        <w:rPr>
          <w:rFonts w:asciiTheme="majorHAnsi" w:hAnsiTheme="majorHAnsi"/>
          <w:b/>
          <w:color w:val="4F81BD" w:themeColor="accent1"/>
          <w:spacing w:val="5"/>
          <w:sz w:val="52"/>
          <w:szCs w:val="52"/>
          <w:lang w:val="en-US"/>
        </w:rPr>
        <w:t>Due</w:t>
      </w:r>
      <w:proofErr w:type="gramEnd"/>
      <w:r w:rsidRPr="00763E9B">
        <w:rPr>
          <w:rFonts w:asciiTheme="majorHAnsi" w:hAnsiTheme="majorHAnsi"/>
          <w:b/>
          <w:color w:val="4F81BD" w:themeColor="accent1"/>
          <w:spacing w:val="5"/>
          <w:sz w:val="52"/>
          <w:szCs w:val="52"/>
          <w:lang w:val="en-US"/>
        </w:rPr>
        <w:t xml:space="preserve"> Diligence System</w:t>
      </w:r>
      <w:bookmarkEnd w:id="0"/>
      <w:bookmarkEnd w:id="1"/>
      <w:bookmarkEnd w:id="2"/>
      <w:bookmarkEnd w:id="3"/>
      <w:bookmarkEnd w:id="4"/>
      <w:bookmarkEnd w:id="5"/>
      <w:bookmarkEnd w:id="6"/>
    </w:p>
    <w:p w:rsidR="008456F3" w:rsidRPr="00763E9B" w:rsidRDefault="008456F3" w:rsidP="00763E9B">
      <w:pPr>
        <w:pStyle w:val="Title"/>
        <w:pBdr>
          <w:bottom w:val="single" w:sz="8" w:space="4" w:color="4F81BD"/>
        </w:pBdr>
        <w:spacing w:before="0" w:after="0" w:line="240" w:lineRule="auto"/>
        <w:contextualSpacing/>
        <w:rPr>
          <w:b w:val="0"/>
          <w:bCs w:val="0"/>
          <w:color w:val="4F81BD" w:themeColor="accent1"/>
          <w:spacing w:val="5"/>
          <w:sz w:val="40"/>
          <w:szCs w:val="52"/>
          <w:lang w:val="en-US" w:eastAsia="zh-CN"/>
        </w:rPr>
      </w:pPr>
      <w:r>
        <w:rPr>
          <w:b w:val="0"/>
          <w:bCs w:val="0"/>
          <w:color w:val="4F81BD" w:themeColor="accent1"/>
          <w:spacing w:val="5"/>
          <w:sz w:val="52"/>
          <w:szCs w:val="52"/>
          <w:lang w:val="en-US" w:eastAsia="zh-CN"/>
        </w:rPr>
        <w:t xml:space="preserve"> </w:t>
      </w:r>
    </w:p>
    <w:p w:rsidR="00763E9B" w:rsidRPr="00B93F84" w:rsidRDefault="002268E5" w:rsidP="00763E9B">
      <w:pPr>
        <w:pStyle w:val="Title"/>
        <w:pBdr>
          <w:bottom w:val="single" w:sz="8" w:space="4" w:color="4F81BD"/>
        </w:pBdr>
        <w:spacing w:before="0" w:after="0" w:line="240" w:lineRule="auto"/>
        <w:contextualSpacing/>
        <w:rPr>
          <w:b w:val="0"/>
          <w:bCs w:val="0"/>
          <w:color w:val="4F81BD" w:themeColor="accent1"/>
          <w:spacing w:val="5"/>
          <w:sz w:val="40"/>
          <w:szCs w:val="52"/>
          <w:lang w:val="en-US" w:eastAsia="zh-CN"/>
        </w:rPr>
      </w:pPr>
      <w:bookmarkStart w:id="8" w:name="_Toc365444615"/>
      <w:bookmarkStart w:id="9" w:name="_Toc365444697"/>
      <w:bookmarkStart w:id="10" w:name="_Toc365444786"/>
      <w:bookmarkStart w:id="11" w:name="_Toc365456593"/>
      <w:bookmarkStart w:id="12" w:name="_Toc365457225"/>
      <w:bookmarkStart w:id="13" w:name="_Toc365645152"/>
      <w:bookmarkStart w:id="14" w:name="_Toc365649331"/>
      <w:bookmarkStart w:id="15" w:name="_Toc365645150"/>
      <w:bookmarkStart w:id="16" w:name="_Toc365649329"/>
      <w:r>
        <w:rPr>
          <w:b w:val="0"/>
          <w:bCs w:val="0"/>
          <w:color w:val="4F81BD" w:themeColor="accent1"/>
          <w:spacing w:val="5"/>
          <w:sz w:val="40"/>
          <w:szCs w:val="52"/>
          <w:lang w:val="en-US" w:eastAsia="zh-CN"/>
        </w:rPr>
        <w:t>AITDD</w:t>
      </w:r>
      <w:r w:rsidR="00763E9B" w:rsidRPr="00B93F84">
        <w:rPr>
          <w:b w:val="0"/>
          <w:bCs w:val="0"/>
          <w:color w:val="4F81BD" w:themeColor="accent1"/>
          <w:spacing w:val="5"/>
          <w:sz w:val="40"/>
          <w:szCs w:val="52"/>
          <w:lang w:val="en-US" w:eastAsia="zh-CN"/>
        </w:rPr>
        <w:t>-</w:t>
      </w:r>
      <w:bookmarkEnd w:id="8"/>
      <w:bookmarkEnd w:id="9"/>
      <w:bookmarkEnd w:id="10"/>
      <w:bookmarkEnd w:id="11"/>
      <w:bookmarkEnd w:id="12"/>
      <w:bookmarkEnd w:id="13"/>
      <w:bookmarkEnd w:id="14"/>
      <w:r w:rsidR="000C288F" w:rsidRPr="00B93F84">
        <w:rPr>
          <w:b w:val="0"/>
          <w:bCs w:val="0"/>
          <w:color w:val="4F81BD" w:themeColor="accent1"/>
          <w:spacing w:val="5"/>
          <w:sz w:val="40"/>
          <w:szCs w:val="52"/>
          <w:lang w:val="en-US" w:eastAsia="zh-CN"/>
        </w:rPr>
        <w:t>0</w:t>
      </w:r>
      <w:r w:rsidR="000C288F">
        <w:rPr>
          <w:b w:val="0"/>
          <w:bCs w:val="0"/>
          <w:color w:val="4F81BD" w:themeColor="accent1"/>
          <w:spacing w:val="5"/>
          <w:sz w:val="40"/>
          <w:szCs w:val="52"/>
          <w:lang w:val="en-US" w:eastAsia="zh-CN"/>
        </w:rPr>
        <w:t>2</w:t>
      </w:r>
    </w:p>
    <w:p w:rsidR="00763E9B" w:rsidRDefault="00763E9B" w:rsidP="00763E9B">
      <w:pPr>
        <w:pStyle w:val="Title"/>
        <w:pBdr>
          <w:bottom w:val="single" w:sz="8" w:space="4" w:color="4F81BD"/>
        </w:pBdr>
        <w:spacing w:before="0" w:after="0" w:line="240" w:lineRule="auto"/>
        <w:contextualSpacing/>
        <w:rPr>
          <w:b w:val="0"/>
          <w:bCs w:val="0"/>
          <w:color w:val="4F81BD" w:themeColor="accent1"/>
          <w:spacing w:val="5"/>
          <w:sz w:val="40"/>
          <w:szCs w:val="52"/>
          <w:lang w:val="en-US" w:eastAsia="zh-CN"/>
        </w:rPr>
      </w:pPr>
    </w:p>
    <w:p w:rsidR="00B93F84" w:rsidRDefault="008456F3" w:rsidP="00763E9B">
      <w:pPr>
        <w:pStyle w:val="Title"/>
        <w:pBdr>
          <w:bottom w:val="single" w:sz="8" w:space="4" w:color="4F81BD"/>
        </w:pBdr>
        <w:spacing w:before="0" w:after="0" w:line="240" w:lineRule="auto"/>
        <w:contextualSpacing/>
        <w:rPr>
          <w:b w:val="0"/>
          <w:bCs w:val="0"/>
          <w:color w:val="4F81BD" w:themeColor="accent1"/>
          <w:spacing w:val="5"/>
          <w:sz w:val="40"/>
          <w:szCs w:val="52"/>
          <w:lang w:val="en-US" w:eastAsia="zh-CN"/>
        </w:rPr>
      </w:pPr>
      <w:r w:rsidRPr="00B93F84">
        <w:rPr>
          <w:b w:val="0"/>
          <w:bCs w:val="0"/>
          <w:color w:val="4F81BD" w:themeColor="accent1"/>
          <w:spacing w:val="5"/>
          <w:sz w:val="40"/>
          <w:szCs w:val="52"/>
          <w:lang w:val="en-US" w:eastAsia="zh-CN"/>
        </w:rPr>
        <w:t>Template for a Company Due Diligence</w:t>
      </w:r>
      <w:bookmarkEnd w:id="15"/>
      <w:bookmarkEnd w:id="16"/>
      <w:r w:rsidRPr="00B93F84">
        <w:rPr>
          <w:b w:val="0"/>
          <w:bCs w:val="0"/>
          <w:color w:val="4F81BD" w:themeColor="accent1"/>
          <w:spacing w:val="5"/>
          <w:sz w:val="40"/>
          <w:szCs w:val="52"/>
          <w:lang w:val="en-US" w:eastAsia="zh-CN"/>
        </w:rPr>
        <w:t xml:space="preserve"> </w:t>
      </w:r>
    </w:p>
    <w:p w:rsidR="008456F3" w:rsidRPr="00763E9B" w:rsidRDefault="008456F3" w:rsidP="00763E9B">
      <w:pPr>
        <w:pStyle w:val="Title"/>
        <w:pBdr>
          <w:bottom w:val="single" w:sz="8" w:space="4" w:color="4F81BD"/>
        </w:pBdr>
        <w:spacing w:before="0" w:after="0" w:line="240" w:lineRule="auto"/>
        <w:contextualSpacing/>
        <w:rPr>
          <w:b w:val="0"/>
          <w:bCs w:val="0"/>
          <w:color w:val="4F81BD" w:themeColor="accent1"/>
          <w:spacing w:val="5"/>
          <w:sz w:val="40"/>
          <w:szCs w:val="52"/>
          <w:lang w:val="en-US" w:eastAsia="zh-CN"/>
        </w:rPr>
      </w:pPr>
      <w:bookmarkStart w:id="17" w:name="_Toc365645151"/>
      <w:bookmarkStart w:id="18" w:name="_Toc365649330"/>
      <w:r w:rsidRPr="00B93F84">
        <w:rPr>
          <w:b w:val="0"/>
          <w:bCs w:val="0"/>
          <w:color w:val="4F81BD" w:themeColor="accent1"/>
          <w:spacing w:val="5"/>
          <w:sz w:val="40"/>
          <w:szCs w:val="52"/>
          <w:lang w:val="en-US" w:eastAsia="zh-CN"/>
        </w:rPr>
        <w:t>System Manual</w:t>
      </w:r>
      <w:bookmarkEnd w:id="17"/>
      <w:bookmarkEnd w:id="18"/>
      <w:bookmarkEnd w:id="7"/>
    </w:p>
    <w:p w:rsidR="008456F3" w:rsidRDefault="008456F3" w:rsidP="008456F3">
      <w:pPr>
        <w:rPr>
          <w:lang w:val="en-US"/>
        </w:rPr>
      </w:pPr>
    </w:p>
    <w:p w:rsidR="008456F3" w:rsidRPr="00763E9B" w:rsidRDefault="008456F3" w:rsidP="002624CF">
      <w:pPr>
        <w:tabs>
          <w:tab w:val="center" w:pos="4819"/>
          <w:tab w:val="left" w:pos="6480"/>
        </w:tabs>
        <w:jc w:val="center"/>
        <w:outlineLvl w:val="0"/>
        <w:rPr>
          <w:rFonts w:asciiTheme="minorHAnsi" w:hAnsiTheme="minorHAnsi"/>
          <w:lang w:val="en-US"/>
        </w:rPr>
      </w:pPr>
      <w:bookmarkStart w:id="19" w:name="_Toc365444616"/>
      <w:bookmarkStart w:id="20" w:name="_Toc365444698"/>
      <w:bookmarkStart w:id="21" w:name="_Toc365444787"/>
      <w:bookmarkStart w:id="22" w:name="_Toc365456594"/>
      <w:bookmarkStart w:id="23" w:name="_Toc365457226"/>
      <w:bookmarkStart w:id="24" w:name="_Toc365645153"/>
      <w:bookmarkStart w:id="25" w:name="_Toc365649332"/>
      <w:r w:rsidRPr="00763E9B">
        <w:rPr>
          <w:rFonts w:asciiTheme="minorHAnsi" w:hAnsiTheme="minorHAnsi"/>
          <w:lang w:val="en-US"/>
        </w:rPr>
        <w:t>Version: 2.</w:t>
      </w:r>
      <w:bookmarkEnd w:id="19"/>
      <w:bookmarkEnd w:id="20"/>
      <w:bookmarkEnd w:id="21"/>
      <w:bookmarkEnd w:id="22"/>
      <w:bookmarkEnd w:id="23"/>
      <w:bookmarkEnd w:id="24"/>
      <w:bookmarkEnd w:id="25"/>
      <w:r w:rsidR="00CA1508" w:rsidRPr="00763E9B">
        <w:rPr>
          <w:rFonts w:asciiTheme="minorHAnsi" w:hAnsiTheme="minorHAnsi"/>
          <w:lang w:val="en-US"/>
        </w:rPr>
        <w:t>0</w:t>
      </w:r>
      <w:r w:rsidR="00CA1508">
        <w:rPr>
          <w:rFonts w:asciiTheme="minorHAnsi" w:hAnsiTheme="minorHAnsi"/>
          <w:lang w:val="en-US"/>
        </w:rPr>
        <w:t>4</w:t>
      </w:r>
    </w:p>
    <w:p w:rsidR="008456F3" w:rsidRPr="00763E9B" w:rsidRDefault="008456F3" w:rsidP="002624CF">
      <w:pPr>
        <w:jc w:val="center"/>
        <w:rPr>
          <w:rFonts w:asciiTheme="minorHAnsi" w:hAnsiTheme="minorHAnsi"/>
          <w:lang w:val="en-US"/>
        </w:rPr>
      </w:pPr>
      <w:r w:rsidRPr="00763E9B">
        <w:rPr>
          <w:rFonts w:asciiTheme="minorHAnsi" w:hAnsiTheme="minorHAnsi"/>
          <w:lang w:val="en-US"/>
        </w:rPr>
        <w:t xml:space="preserve">Date: </w:t>
      </w:r>
      <w:r w:rsidR="007D2705" w:rsidRPr="00763E9B">
        <w:rPr>
          <w:rFonts w:asciiTheme="minorHAnsi" w:hAnsiTheme="minorHAnsi"/>
          <w:lang w:val="en-US"/>
        </w:rPr>
        <w:t>2</w:t>
      </w:r>
      <w:r w:rsidR="007D2705">
        <w:rPr>
          <w:rFonts w:asciiTheme="minorHAnsi" w:hAnsiTheme="minorHAnsi"/>
          <w:lang w:val="en-US"/>
        </w:rPr>
        <w:t>8</w:t>
      </w:r>
      <w:r w:rsidRPr="00763E9B">
        <w:rPr>
          <w:rFonts w:asciiTheme="minorHAnsi" w:hAnsiTheme="minorHAnsi"/>
          <w:lang w:val="en-US"/>
        </w:rPr>
        <w:t>/</w:t>
      </w:r>
      <w:r w:rsidR="00CA1508" w:rsidRPr="00763E9B">
        <w:rPr>
          <w:rFonts w:asciiTheme="minorHAnsi" w:hAnsiTheme="minorHAnsi"/>
          <w:lang w:val="en-US"/>
        </w:rPr>
        <w:t>0</w:t>
      </w:r>
      <w:r w:rsidR="00CA1508">
        <w:rPr>
          <w:rFonts w:asciiTheme="minorHAnsi" w:hAnsiTheme="minorHAnsi"/>
          <w:lang w:val="en-US"/>
        </w:rPr>
        <w:t>4</w:t>
      </w:r>
      <w:r w:rsidRPr="00763E9B">
        <w:rPr>
          <w:rFonts w:asciiTheme="minorHAnsi" w:hAnsiTheme="minorHAnsi"/>
          <w:lang w:val="en-US"/>
        </w:rPr>
        <w:t>/</w:t>
      </w:r>
      <w:r w:rsidR="007D2705" w:rsidRPr="00763E9B">
        <w:rPr>
          <w:rFonts w:asciiTheme="minorHAnsi" w:hAnsiTheme="minorHAnsi"/>
          <w:lang w:val="en-US"/>
        </w:rPr>
        <w:t>201</w:t>
      </w:r>
      <w:r w:rsidR="007D2705">
        <w:rPr>
          <w:rFonts w:asciiTheme="minorHAnsi" w:hAnsiTheme="minorHAnsi"/>
          <w:lang w:val="en-US"/>
        </w:rPr>
        <w:t>4</w:t>
      </w:r>
    </w:p>
    <w:p w:rsidR="008456F3" w:rsidRDefault="008456F3">
      <w:pPr>
        <w:spacing w:before="0" w:after="200" w:line="276" w:lineRule="auto"/>
        <w:jc w:val="left"/>
        <w:rPr>
          <w:b/>
          <w:lang w:val="en-US"/>
        </w:rPr>
      </w:pPr>
    </w:p>
    <w:p w:rsidR="00AD108E" w:rsidRPr="00763E9B" w:rsidRDefault="00162FF5" w:rsidP="00763E9B">
      <w:pPr>
        <w:rPr>
          <w:b/>
          <w:lang w:val="en-US"/>
        </w:rPr>
      </w:pPr>
      <w:r>
        <w:rPr>
          <w:b/>
          <w:noProof/>
          <w:lang w:val="en-AU" w:eastAsia="en-AU"/>
        </w:rPr>
        <w:pict>
          <v:shapetype id="_x0000_t202" coordsize="21600,21600" o:spt="202" path="m,l,21600r21600,l21600,xe">
            <v:stroke joinstyle="miter"/>
            <v:path gradientshapeok="t" o:connecttype="rect"/>
          </v:shapetype>
          <v:shape id="Text Box 2" o:spid="_x0000_s1028" type="#_x0000_t202" style="position:absolute;left:0;text-align:left;margin-left:1.4pt;margin-top:144.45pt;width:482.65pt;height:203.65pt;z-index:25165824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" strokecolor="navy">
            <v:textbox style="mso-next-textbox:#Text Box 2;mso-fit-shape-to-text:t">
              <w:txbxContent>
                <w:p w:rsidR="004A224C" w:rsidRPr="004A3098" w:rsidRDefault="004A224C" w:rsidP="008456F3">
                  <w:pPr>
                    <w:jc w:val="center"/>
                    <w:rPr>
                      <w:rFonts w:asciiTheme="minorHAnsi" w:hAnsiTheme="minorHAnsi"/>
                      <w:b/>
                      <w:color w:val="FF0000"/>
                      <w:lang w:val="en-US"/>
                    </w:rPr>
                  </w:pPr>
                  <w:r w:rsidRPr="004A3098">
                    <w:rPr>
                      <w:rFonts w:asciiTheme="minorHAnsi" w:hAnsiTheme="minorHAnsi"/>
                      <w:b/>
                      <w:color w:val="FF0000"/>
                      <w:lang w:val="en-US"/>
                    </w:rPr>
                    <w:t>USER NOTE:</w:t>
                  </w:r>
                </w:p>
                <w:p w:rsidR="004A224C" w:rsidRPr="004A3098" w:rsidRDefault="004A224C" w:rsidP="008456F3">
                  <w:pPr>
                    <w:jc w:val="center"/>
                    <w:rPr>
                      <w:rFonts w:asciiTheme="minorHAnsi" w:hAnsiTheme="minorHAnsi"/>
                      <w:b/>
                      <w:color w:val="FF0000"/>
                      <w:lang w:val="en-US"/>
                    </w:rPr>
                  </w:pPr>
                  <w:r w:rsidRPr="004A3098">
                    <w:rPr>
                      <w:rFonts w:asciiTheme="minorHAnsi" w:hAnsiTheme="minorHAnsi"/>
                      <w:b/>
                      <w:color w:val="FF0000"/>
                      <w:lang w:val="en-US"/>
                    </w:rPr>
                    <w:t>By using this document you confirm that you have read and understood the clarifications and caveats below.</w:t>
                  </w:r>
                </w:p>
                <w:p w:rsidR="004A224C" w:rsidRPr="004A3098" w:rsidRDefault="004A224C" w:rsidP="008456F3">
                  <w:pPr>
                    <w:jc w:val="center"/>
                    <w:rPr>
                      <w:rFonts w:asciiTheme="minorHAnsi" w:hAnsiTheme="minorHAnsi"/>
                      <w:color w:val="FF0000"/>
                      <w:lang w:val="en-US"/>
                    </w:rPr>
                  </w:pPr>
                  <w:r w:rsidRPr="004A3098">
                    <w:rPr>
                      <w:rFonts w:asciiTheme="minorHAnsi" w:hAnsiTheme="minorHAnsi"/>
                      <w:color w:val="FF0000"/>
                      <w:lang w:val="en-US"/>
                    </w:rPr>
                    <w:t>This document is provided as a template example of a due diligence manual. This document cannot be used as an “off the shelf tool”. It must be adapted to set out your actual procedures as the situation in each company, and the detailed system needs, are different.</w:t>
                  </w:r>
                </w:p>
                <w:p w:rsidR="004A224C" w:rsidRPr="004A3098" w:rsidRDefault="004A224C" w:rsidP="008456F3">
                  <w:pPr>
                    <w:jc w:val="center"/>
                    <w:rPr>
                      <w:rFonts w:asciiTheme="minorHAnsi" w:hAnsiTheme="minorHAnsi"/>
                      <w:color w:val="FF0000"/>
                      <w:lang w:val="en-US"/>
                    </w:rPr>
                  </w:pPr>
                  <w:r w:rsidRPr="004A3098">
                    <w:rPr>
                      <w:rFonts w:asciiTheme="minorHAnsi" w:hAnsiTheme="minorHAnsi"/>
                      <w:color w:val="FF0000"/>
                      <w:lang w:val="en-US"/>
                    </w:rPr>
                    <w:t>The document only serves as a generic example of what a procedure may look like. The specific system details are provided merely as examples.</w:t>
                  </w:r>
                </w:p>
                <w:p w:rsidR="004A224C" w:rsidRPr="004A3098" w:rsidRDefault="004A224C" w:rsidP="008456F3">
                  <w:pPr>
                    <w:jc w:val="center"/>
                    <w:rPr>
                      <w:rFonts w:asciiTheme="minorHAnsi" w:hAnsiTheme="minorHAnsi"/>
                      <w:color w:val="FF0000"/>
                      <w:lang w:val="en-US"/>
                    </w:rPr>
                  </w:pPr>
                  <w:r w:rsidRPr="004A3098">
                    <w:rPr>
                      <w:rFonts w:asciiTheme="minorHAnsi" w:hAnsiTheme="minorHAnsi"/>
                      <w:color w:val="FF0000"/>
                      <w:lang w:val="en-US"/>
                    </w:rPr>
                    <w:t>Sample text for actual procedures has been provided in black.</w:t>
                  </w:r>
                </w:p>
                <w:p w:rsidR="004A224C" w:rsidRPr="004A3098" w:rsidRDefault="004A224C" w:rsidP="008456F3">
                  <w:pPr>
                    <w:jc w:val="center"/>
                    <w:rPr>
                      <w:rFonts w:asciiTheme="minorHAnsi" w:hAnsiTheme="minorHAnsi"/>
                      <w:color w:val="FF0000"/>
                      <w:lang w:val="en-US"/>
                    </w:rPr>
                  </w:pPr>
                  <w:r w:rsidRPr="004A3098">
                    <w:rPr>
                      <w:rFonts w:asciiTheme="minorHAnsi" w:hAnsiTheme="minorHAnsi"/>
                      <w:color w:val="FF0000"/>
                      <w:lang w:val="en-US"/>
                    </w:rPr>
                    <w:t>Instructions on how to use this sample procedure, or what to include, are given in italics</w:t>
                  </w:r>
                </w:p>
                <w:p w:rsidR="004A224C" w:rsidRPr="004A3098" w:rsidRDefault="004A224C" w:rsidP="008456F3">
                  <w:pPr>
                    <w:jc w:val="center"/>
                    <w:rPr>
                      <w:rFonts w:asciiTheme="minorHAnsi" w:hAnsiTheme="minorHAnsi"/>
                      <w:color w:val="FF0000"/>
                      <w:lang w:val="en-US"/>
                    </w:rPr>
                  </w:pPr>
                  <w:r w:rsidRPr="004A3098">
                    <w:rPr>
                      <w:rFonts w:asciiTheme="minorHAnsi" w:hAnsiTheme="minorHAnsi"/>
                      <w:color w:val="FF0000"/>
                      <w:lang w:val="en-US"/>
                    </w:rPr>
                    <w:t>Text that needs obvious specific input for each company and in red</w:t>
                  </w:r>
                </w:p>
              </w:txbxContent>
            </v:textbox>
            <w10:wrap type="square"/>
          </v:shape>
        </w:pict>
      </w:r>
    </w:p>
    <w:p w:rsidR="0080310A" w:rsidRPr="005865C9" w:rsidRDefault="0080310A" w:rsidP="001469AE">
      <w:pPr>
        <w:jc w:val="center"/>
        <w:rPr>
          <w:rFonts w:asciiTheme="majorHAnsi" w:hAnsiTheme="majorHAnsi"/>
          <w:b/>
          <w:sz w:val="28"/>
          <w:lang w:val="en-US"/>
        </w:rPr>
      </w:pPr>
    </w:p>
    <w:p w:rsidR="00AD108E" w:rsidRDefault="00AD108E">
      <w:pPr>
        <w:spacing w:before="0" w:after="200" w:line="276" w:lineRule="auto"/>
        <w:jc w:val="left"/>
        <w:rPr>
          <w:rFonts w:asciiTheme="majorHAnsi" w:hAnsiTheme="majorHAnsi"/>
          <w:b/>
          <w:color w:val="FF0000"/>
          <w:sz w:val="36"/>
          <w:szCs w:val="28"/>
          <w:lang w:val="en-US"/>
        </w:rPr>
      </w:pPr>
    </w:p>
    <w:p w:rsidR="00AD108E" w:rsidRDefault="00AD108E" w:rsidP="001469AE">
      <w:pPr>
        <w:jc w:val="center"/>
        <w:rPr>
          <w:rFonts w:asciiTheme="majorHAnsi" w:hAnsiTheme="majorHAnsi"/>
          <w:b/>
          <w:color w:val="FF0000"/>
          <w:sz w:val="36"/>
          <w:szCs w:val="28"/>
          <w:lang w:val="en-US"/>
        </w:rPr>
      </w:pPr>
    </w:p>
    <w:p w:rsidR="00AD108E" w:rsidRDefault="00AD108E" w:rsidP="001469AE">
      <w:pPr>
        <w:jc w:val="center"/>
        <w:rPr>
          <w:rFonts w:asciiTheme="majorHAnsi" w:hAnsiTheme="majorHAnsi"/>
          <w:b/>
          <w:color w:val="FF0000"/>
          <w:sz w:val="36"/>
          <w:szCs w:val="28"/>
          <w:lang w:val="en-US"/>
        </w:rPr>
      </w:pPr>
    </w:p>
    <w:p w:rsidR="00AD108E" w:rsidRDefault="00AD108E" w:rsidP="001469AE">
      <w:pPr>
        <w:jc w:val="center"/>
        <w:rPr>
          <w:rFonts w:asciiTheme="majorHAnsi" w:hAnsiTheme="majorHAnsi"/>
          <w:b/>
          <w:color w:val="FF0000"/>
          <w:sz w:val="36"/>
          <w:szCs w:val="28"/>
          <w:lang w:val="en-US"/>
        </w:rPr>
      </w:pPr>
    </w:p>
    <w:p w:rsidR="00AD108E" w:rsidRDefault="00AD108E" w:rsidP="001469AE">
      <w:pPr>
        <w:jc w:val="center"/>
        <w:rPr>
          <w:rFonts w:asciiTheme="majorHAnsi" w:hAnsiTheme="majorHAnsi"/>
          <w:b/>
          <w:color w:val="FF0000"/>
          <w:sz w:val="36"/>
          <w:szCs w:val="28"/>
          <w:lang w:val="en-US"/>
        </w:rPr>
      </w:pPr>
    </w:p>
    <w:p w:rsidR="00AD108E" w:rsidRDefault="00AD108E" w:rsidP="001469AE">
      <w:pPr>
        <w:jc w:val="center"/>
        <w:rPr>
          <w:rFonts w:asciiTheme="majorHAnsi" w:hAnsiTheme="majorHAnsi"/>
          <w:b/>
          <w:color w:val="FF0000"/>
          <w:sz w:val="36"/>
          <w:szCs w:val="28"/>
          <w:lang w:val="en-US"/>
        </w:rPr>
      </w:pPr>
    </w:p>
    <w:p w:rsidR="00AD108E" w:rsidRDefault="00AD108E" w:rsidP="001469AE">
      <w:pPr>
        <w:jc w:val="center"/>
        <w:rPr>
          <w:rFonts w:asciiTheme="majorHAnsi" w:hAnsiTheme="majorHAnsi"/>
          <w:b/>
          <w:color w:val="FF0000"/>
          <w:sz w:val="36"/>
          <w:szCs w:val="28"/>
          <w:lang w:val="en-US"/>
        </w:rPr>
      </w:pPr>
    </w:p>
    <w:p w:rsidR="00AD108E" w:rsidRDefault="00AD108E" w:rsidP="001469AE">
      <w:pPr>
        <w:jc w:val="center"/>
        <w:rPr>
          <w:rFonts w:asciiTheme="majorHAnsi" w:hAnsiTheme="majorHAnsi"/>
          <w:b/>
          <w:color w:val="FF0000"/>
          <w:sz w:val="36"/>
          <w:szCs w:val="28"/>
          <w:lang w:val="en-US"/>
        </w:rPr>
      </w:pPr>
    </w:p>
    <w:p w:rsidR="001469AE" w:rsidRPr="005865C9" w:rsidRDefault="00C632C4" w:rsidP="001469AE">
      <w:pPr>
        <w:jc w:val="center"/>
        <w:rPr>
          <w:rFonts w:asciiTheme="majorHAnsi" w:hAnsiTheme="majorHAnsi"/>
          <w:b/>
          <w:color w:val="FF0000"/>
          <w:sz w:val="36"/>
          <w:szCs w:val="28"/>
          <w:lang w:val="en-US"/>
        </w:rPr>
      </w:pPr>
      <w:r w:rsidRPr="00C632C4">
        <w:rPr>
          <w:rFonts w:asciiTheme="majorHAnsi" w:hAnsiTheme="majorHAnsi"/>
          <w:b/>
          <w:color w:val="FF0000"/>
          <w:sz w:val="36"/>
          <w:szCs w:val="28"/>
          <w:lang w:val="en-US"/>
        </w:rPr>
        <w:t>[COMPANY NAME]</w:t>
      </w:r>
    </w:p>
    <w:p w:rsidR="001469AE" w:rsidRPr="005865C9" w:rsidRDefault="00C632C4" w:rsidP="001469AE">
      <w:pPr>
        <w:jc w:val="center"/>
        <w:rPr>
          <w:rFonts w:asciiTheme="majorHAnsi" w:hAnsiTheme="majorHAnsi"/>
          <w:b/>
          <w:color w:val="FF0000"/>
          <w:sz w:val="36"/>
          <w:szCs w:val="28"/>
          <w:lang w:val="en-US"/>
        </w:rPr>
      </w:pPr>
      <w:r w:rsidRPr="00C632C4">
        <w:rPr>
          <w:rFonts w:asciiTheme="majorHAnsi" w:hAnsiTheme="majorHAnsi"/>
          <w:b/>
          <w:color w:val="FF0000"/>
          <w:sz w:val="36"/>
          <w:szCs w:val="28"/>
          <w:lang w:val="en-US"/>
        </w:rPr>
        <w:t>[Company Logo]</w:t>
      </w:r>
    </w:p>
    <w:p w:rsidR="001469AE" w:rsidRPr="005865C9" w:rsidRDefault="001469AE" w:rsidP="001469AE">
      <w:pPr>
        <w:jc w:val="center"/>
        <w:rPr>
          <w:rFonts w:asciiTheme="majorHAnsi" w:hAnsiTheme="majorHAnsi"/>
          <w:b/>
          <w:sz w:val="28"/>
          <w:lang w:val="en-US"/>
        </w:rPr>
      </w:pPr>
    </w:p>
    <w:p w:rsidR="001469AE" w:rsidRPr="005865C9" w:rsidRDefault="001469AE" w:rsidP="001469AE">
      <w:pPr>
        <w:jc w:val="center"/>
        <w:rPr>
          <w:rFonts w:asciiTheme="majorHAnsi" w:hAnsiTheme="majorHAnsi"/>
          <w:b/>
          <w:sz w:val="28"/>
          <w:lang w:val="en-US"/>
        </w:rPr>
      </w:pPr>
    </w:p>
    <w:p w:rsidR="001469AE" w:rsidRPr="005865C9" w:rsidRDefault="00C632C4" w:rsidP="006F550C">
      <w:pPr>
        <w:jc w:val="center"/>
        <w:rPr>
          <w:rFonts w:asciiTheme="majorHAnsi" w:hAnsiTheme="majorHAnsi"/>
          <w:b/>
          <w:sz w:val="44"/>
          <w:szCs w:val="36"/>
          <w:lang w:val="en-US"/>
        </w:rPr>
      </w:pPr>
      <w:r w:rsidRPr="00C632C4">
        <w:rPr>
          <w:rFonts w:asciiTheme="majorHAnsi" w:hAnsiTheme="majorHAnsi"/>
          <w:b/>
          <w:sz w:val="44"/>
          <w:szCs w:val="36"/>
          <w:lang w:val="en-US"/>
        </w:rPr>
        <w:t>Due Diligence Manual</w:t>
      </w:r>
    </w:p>
    <w:p w:rsidR="001469AE" w:rsidRPr="005865C9" w:rsidRDefault="001469AE" w:rsidP="001469AE">
      <w:pPr>
        <w:jc w:val="center"/>
        <w:rPr>
          <w:rFonts w:asciiTheme="majorHAnsi" w:hAnsiTheme="majorHAnsi"/>
          <w:b/>
          <w:sz w:val="28"/>
          <w:lang w:val="en-US"/>
        </w:rPr>
      </w:pPr>
    </w:p>
    <w:p w:rsidR="001469AE" w:rsidRPr="005865C9" w:rsidRDefault="001469AE" w:rsidP="001469AE">
      <w:pPr>
        <w:jc w:val="center"/>
        <w:rPr>
          <w:rFonts w:asciiTheme="majorHAnsi" w:hAnsiTheme="majorHAnsi"/>
          <w:b/>
          <w:sz w:val="28"/>
          <w:lang w:val="en-US"/>
        </w:rPr>
      </w:pPr>
    </w:p>
    <w:p w:rsidR="00A979A2" w:rsidRPr="0080310A" w:rsidRDefault="00A979A2" w:rsidP="00A979A2">
      <w:pPr>
        <w:jc w:val="center"/>
        <w:rPr>
          <w:color w:val="FF0000"/>
          <w:sz w:val="28"/>
          <w:szCs w:val="28"/>
          <w:lang w:val="en-US"/>
        </w:rPr>
      </w:pPr>
      <w:r w:rsidRPr="00FF06B9">
        <w:rPr>
          <w:rFonts w:asciiTheme="majorHAnsi" w:hAnsiTheme="majorHAnsi"/>
          <w:color w:val="FF0000"/>
          <w:sz w:val="36"/>
          <w:szCs w:val="28"/>
          <w:lang w:val="en-US"/>
        </w:rPr>
        <w:t>[DATE AND VERSION]</w:t>
      </w:r>
    </w:p>
    <w:p w:rsidR="001469AE" w:rsidRDefault="001469AE" w:rsidP="001469AE">
      <w:pPr>
        <w:jc w:val="center"/>
        <w:rPr>
          <w:rFonts w:asciiTheme="majorHAnsi" w:hAnsiTheme="majorHAnsi"/>
          <w:b/>
          <w:sz w:val="28"/>
          <w:lang w:val="en-US"/>
        </w:rPr>
      </w:pPr>
    </w:p>
    <w:p w:rsidR="00A979A2" w:rsidRDefault="00A979A2" w:rsidP="001469AE">
      <w:pPr>
        <w:jc w:val="center"/>
        <w:rPr>
          <w:rFonts w:asciiTheme="majorHAnsi" w:hAnsiTheme="majorHAnsi"/>
          <w:b/>
          <w:sz w:val="28"/>
          <w:lang w:val="en-US"/>
        </w:rPr>
      </w:pPr>
    </w:p>
    <w:p w:rsidR="0012169C" w:rsidRDefault="0012169C" w:rsidP="001469AE">
      <w:pPr>
        <w:jc w:val="center"/>
        <w:rPr>
          <w:rFonts w:asciiTheme="majorHAnsi" w:hAnsiTheme="majorHAnsi"/>
          <w:b/>
          <w:sz w:val="28"/>
          <w:lang w:val="en-US"/>
        </w:rPr>
      </w:pPr>
    </w:p>
    <w:p w:rsidR="0012169C" w:rsidRDefault="0012169C" w:rsidP="001469AE">
      <w:pPr>
        <w:jc w:val="center"/>
        <w:rPr>
          <w:rFonts w:asciiTheme="majorHAnsi" w:hAnsiTheme="majorHAnsi"/>
          <w:b/>
          <w:sz w:val="28"/>
          <w:lang w:val="en-US"/>
        </w:rPr>
      </w:pPr>
    </w:p>
    <w:p w:rsidR="0012169C" w:rsidRDefault="0012169C" w:rsidP="001469AE">
      <w:pPr>
        <w:jc w:val="center"/>
        <w:rPr>
          <w:rFonts w:asciiTheme="majorHAnsi" w:hAnsiTheme="majorHAnsi"/>
          <w:b/>
          <w:sz w:val="28"/>
          <w:lang w:val="en-US"/>
        </w:rPr>
      </w:pPr>
    </w:p>
    <w:p w:rsidR="0012169C" w:rsidRDefault="0012169C" w:rsidP="001469AE">
      <w:pPr>
        <w:jc w:val="center"/>
        <w:rPr>
          <w:rFonts w:asciiTheme="majorHAnsi" w:hAnsiTheme="majorHAnsi"/>
          <w:b/>
          <w:sz w:val="28"/>
          <w:lang w:val="en-US"/>
        </w:rPr>
      </w:pPr>
    </w:p>
    <w:p w:rsidR="0012169C" w:rsidRDefault="0012169C" w:rsidP="001469AE">
      <w:pPr>
        <w:jc w:val="center"/>
        <w:rPr>
          <w:rFonts w:asciiTheme="majorHAnsi" w:hAnsiTheme="majorHAnsi"/>
          <w:b/>
          <w:sz w:val="28"/>
          <w:lang w:val="en-US"/>
        </w:rPr>
      </w:pPr>
    </w:p>
    <w:p w:rsidR="0012169C" w:rsidRDefault="0012169C" w:rsidP="001469AE">
      <w:pPr>
        <w:jc w:val="center"/>
        <w:rPr>
          <w:rFonts w:asciiTheme="majorHAnsi" w:hAnsiTheme="majorHAnsi"/>
          <w:b/>
          <w:sz w:val="28"/>
          <w:lang w:val="en-US"/>
        </w:rPr>
      </w:pPr>
    </w:p>
    <w:p w:rsidR="00A979A2" w:rsidRPr="005865C9" w:rsidRDefault="00A979A2" w:rsidP="001469AE">
      <w:pPr>
        <w:jc w:val="center"/>
        <w:rPr>
          <w:rFonts w:asciiTheme="majorHAnsi" w:hAnsiTheme="majorHAnsi"/>
          <w:b/>
          <w:sz w:val="28"/>
          <w:lang w:val="en-US"/>
        </w:rPr>
      </w:pPr>
    </w:p>
    <w:p w:rsidR="00A979A2" w:rsidRPr="0012169C" w:rsidRDefault="00C632C4" w:rsidP="00A979A2">
      <w:pPr>
        <w:jc w:val="center"/>
        <w:rPr>
          <w:rFonts w:asciiTheme="majorHAnsi" w:hAnsiTheme="majorHAnsi"/>
          <w:b/>
          <w:color w:val="FF0000"/>
          <w:sz w:val="24"/>
          <w:szCs w:val="28"/>
          <w:lang w:val="en-US"/>
        </w:rPr>
      </w:pPr>
      <w:r w:rsidRPr="00C632C4">
        <w:rPr>
          <w:rFonts w:asciiTheme="majorHAnsi" w:hAnsiTheme="majorHAnsi"/>
          <w:b/>
          <w:color w:val="FF0000"/>
          <w:sz w:val="24"/>
          <w:szCs w:val="28"/>
          <w:lang w:val="en-US"/>
        </w:rPr>
        <w:t xml:space="preserve"> [Company street address]</w:t>
      </w:r>
    </w:p>
    <w:p w:rsidR="00A979A2" w:rsidRDefault="00C632C4" w:rsidP="00A979A2">
      <w:pPr>
        <w:jc w:val="center"/>
        <w:rPr>
          <w:rFonts w:asciiTheme="majorHAnsi" w:hAnsiTheme="majorHAnsi"/>
          <w:b/>
          <w:color w:val="FF0000"/>
          <w:sz w:val="36"/>
          <w:szCs w:val="28"/>
          <w:lang w:val="en-US"/>
        </w:rPr>
      </w:pPr>
      <w:r w:rsidRPr="00C632C4">
        <w:rPr>
          <w:rFonts w:asciiTheme="majorHAnsi" w:hAnsiTheme="majorHAnsi"/>
          <w:b/>
          <w:color w:val="FF0000"/>
          <w:sz w:val="24"/>
          <w:szCs w:val="28"/>
          <w:lang w:val="en-US"/>
        </w:rPr>
        <w:t>[Company postal address]</w:t>
      </w:r>
    </w:p>
    <w:p w:rsidR="00A979A2" w:rsidRDefault="00A979A2" w:rsidP="00A979A2">
      <w:pPr>
        <w:jc w:val="center"/>
        <w:rPr>
          <w:rFonts w:asciiTheme="majorHAnsi" w:hAnsiTheme="majorHAnsi"/>
          <w:b/>
          <w:color w:val="FF0000"/>
          <w:sz w:val="36"/>
          <w:szCs w:val="28"/>
          <w:lang w:val="en-US"/>
        </w:rPr>
      </w:pPr>
    </w:p>
    <w:p w:rsidR="00393FBF" w:rsidRDefault="00763E9B" w:rsidP="00763E9B">
      <w:pPr>
        <w:spacing w:before="0" w:after="200" w:line="276" w:lineRule="auto"/>
        <w:jc w:val="left"/>
        <w:rPr>
          <w:lang w:val="en-US"/>
        </w:rPr>
      </w:pPr>
      <w:r>
        <w:rPr>
          <w:lang w:val="en-US"/>
        </w:rPr>
        <w:br w:type="page"/>
      </w:r>
    </w:p>
    <w:sdt>
      <w:sdtPr>
        <w:rPr>
          <w:rFonts w:ascii="MS Reference Sans Serif" w:eastAsiaTheme="minorEastAsia" w:hAnsi="MS Reference Sans Serif" w:cstheme="minorBidi"/>
          <w:b w:val="0"/>
          <w:bCs w:val="0"/>
          <w:color w:val="auto"/>
          <w:sz w:val="22"/>
          <w:szCs w:val="22"/>
          <w:lang w:val="da-DK" w:eastAsia="zh-CN"/>
        </w:rPr>
        <w:id w:val="185316724"/>
        <w:docPartObj>
          <w:docPartGallery w:val="Table of Contents"/>
          <w:docPartUnique/>
        </w:docPartObj>
      </w:sdtPr>
      <w:sdtContent>
        <w:p w:rsidR="004A3098" w:rsidRDefault="009C5CBD" w:rsidP="00AD108E">
          <w:pPr>
            <w:pStyle w:val="TOCHeading"/>
            <w:numPr>
              <w:ilvl w:val="0"/>
              <w:numId w:val="0"/>
            </w:numPr>
            <w:rPr>
              <w:noProof/>
            </w:rPr>
          </w:pPr>
          <w:r w:rsidRPr="009C5CBD">
            <w:t>Contents</w:t>
          </w:r>
          <w:r w:rsidR="00162FF5" w:rsidRPr="00162FF5">
            <w:rPr>
              <w:rFonts w:asciiTheme="minorHAnsi" w:hAnsiTheme="minorHAnsi"/>
            </w:rPr>
            <w:fldChar w:fldCharType="begin"/>
          </w:r>
          <w:r w:rsidR="00C632C4" w:rsidRPr="00AD108E">
            <w:rPr>
              <w:rFonts w:asciiTheme="minorHAnsi" w:hAnsiTheme="minorHAnsi"/>
            </w:rPr>
            <w:instrText xml:space="preserve"> TOC \o "1-3" \h \z \u </w:instrText>
          </w:r>
          <w:r w:rsidR="00162FF5" w:rsidRPr="00162FF5">
            <w:rPr>
              <w:rFonts w:asciiTheme="minorHAnsi" w:hAnsiTheme="minorHAnsi"/>
            </w:rPr>
            <w:fldChar w:fldCharType="separate"/>
          </w:r>
        </w:p>
        <w:p w:rsidR="004A3098" w:rsidRPr="004A3098" w:rsidRDefault="00162FF5">
          <w:pPr>
            <w:pStyle w:val="TOC1"/>
            <w:rPr>
              <w:b w:val="0"/>
              <w:lang w:val="en-AU" w:eastAsia="en-AU"/>
            </w:rPr>
          </w:pPr>
          <w:hyperlink w:anchor="_Toc365649333" w:history="1">
            <w:r w:rsidR="004A3098" w:rsidRPr="004A3098">
              <w:rPr>
                <w:rStyle w:val="Hyperlink"/>
              </w:rPr>
              <w:t>1</w:t>
            </w:r>
            <w:r w:rsidR="004A3098" w:rsidRPr="004A3098">
              <w:rPr>
                <w:b w:val="0"/>
                <w:lang w:val="en-AU" w:eastAsia="en-AU"/>
              </w:rPr>
              <w:tab/>
            </w:r>
            <w:r w:rsidR="004A3098" w:rsidRPr="004A3098">
              <w:rPr>
                <w:rStyle w:val="Hyperlink"/>
              </w:rPr>
              <w:t>Introduction</w:t>
            </w:r>
            <w:r w:rsidR="004A3098" w:rsidRPr="004A3098">
              <w:rPr>
                <w:webHidden/>
              </w:rPr>
              <w:tab/>
            </w:r>
            <w:r w:rsidRPr="004A3098">
              <w:rPr>
                <w:webHidden/>
              </w:rPr>
              <w:fldChar w:fldCharType="begin"/>
            </w:r>
            <w:r w:rsidR="004A3098" w:rsidRPr="004A3098">
              <w:rPr>
                <w:webHidden/>
              </w:rPr>
              <w:instrText xml:space="preserve"> PAGEREF _Toc365649333 \h </w:instrText>
            </w:r>
            <w:r w:rsidRPr="004A3098">
              <w:rPr>
                <w:webHidden/>
              </w:rPr>
            </w:r>
            <w:r w:rsidRPr="004A3098">
              <w:rPr>
                <w:webHidden/>
              </w:rPr>
              <w:fldChar w:fldCharType="separate"/>
            </w:r>
            <w:r w:rsidR="002624CF">
              <w:rPr>
                <w:webHidden/>
              </w:rPr>
              <w:t>4</w:t>
            </w:r>
            <w:r w:rsidRPr="004A3098">
              <w:rPr>
                <w:webHidden/>
              </w:rPr>
              <w:fldChar w:fldCharType="end"/>
            </w:r>
          </w:hyperlink>
        </w:p>
        <w:p w:rsidR="004A3098" w:rsidRPr="004A3098" w:rsidRDefault="00162FF5">
          <w:pPr>
            <w:pStyle w:val="TOC1"/>
            <w:rPr>
              <w:b w:val="0"/>
              <w:lang w:val="en-AU" w:eastAsia="en-AU"/>
            </w:rPr>
          </w:pPr>
          <w:hyperlink w:anchor="_Toc365649335" w:history="1">
            <w:r w:rsidR="004A3098" w:rsidRPr="004A3098">
              <w:rPr>
                <w:rStyle w:val="Hyperlink"/>
              </w:rPr>
              <w:t>2</w:t>
            </w:r>
            <w:r w:rsidR="004A3098" w:rsidRPr="004A3098">
              <w:rPr>
                <w:b w:val="0"/>
                <w:lang w:val="en-AU" w:eastAsia="en-AU"/>
              </w:rPr>
              <w:tab/>
            </w:r>
            <w:r w:rsidR="004A3098" w:rsidRPr="004A3098">
              <w:rPr>
                <w:rStyle w:val="Hyperlink"/>
              </w:rPr>
              <w:t>Procedures and Documents</w:t>
            </w:r>
            <w:r w:rsidR="004A3098" w:rsidRPr="004A3098">
              <w:rPr>
                <w:webHidden/>
              </w:rPr>
              <w:tab/>
            </w:r>
            <w:r w:rsidRPr="004A3098">
              <w:rPr>
                <w:webHidden/>
              </w:rPr>
              <w:fldChar w:fldCharType="begin"/>
            </w:r>
            <w:r w:rsidR="004A3098" w:rsidRPr="004A3098">
              <w:rPr>
                <w:webHidden/>
              </w:rPr>
              <w:instrText xml:space="preserve"> PAGEREF _Toc365649335 \h </w:instrText>
            </w:r>
            <w:r w:rsidRPr="004A3098">
              <w:rPr>
                <w:webHidden/>
              </w:rPr>
            </w:r>
            <w:r w:rsidRPr="004A3098">
              <w:rPr>
                <w:webHidden/>
              </w:rPr>
              <w:fldChar w:fldCharType="separate"/>
            </w:r>
            <w:r w:rsidR="002624CF">
              <w:rPr>
                <w:webHidden/>
              </w:rPr>
              <w:t>4</w:t>
            </w:r>
            <w:r w:rsidRPr="004A3098">
              <w:rPr>
                <w:webHidden/>
              </w:rPr>
              <w:fldChar w:fldCharType="end"/>
            </w:r>
          </w:hyperlink>
        </w:p>
        <w:p w:rsidR="004A3098" w:rsidRPr="004A3098" w:rsidRDefault="00162FF5">
          <w:pPr>
            <w:pStyle w:val="TOC1"/>
            <w:rPr>
              <w:b w:val="0"/>
              <w:lang w:val="en-AU" w:eastAsia="en-AU"/>
            </w:rPr>
          </w:pPr>
          <w:hyperlink w:anchor="_Toc365649336" w:history="1">
            <w:r w:rsidR="004A3098" w:rsidRPr="004A3098">
              <w:rPr>
                <w:rStyle w:val="Hyperlink"/>
              </w:rPr>
              <w:t>3</w:t>
            </w:r>
            <w:r w:rsidR="004A3098" w:rsidRPr="004A3098">
              <w:rPr>
                <w:b w:val="0"/>
                <w:lang w:val="en-AU" w:eastAsia="en-AU"/>
              </w:rPr>
              <w:tab/>
            </w:r>
            <w:r w:rsidR="004A3098" w:rsidRPr="004A3098">
              <w:rPr>
                <w:rStyle w:val="Hyperlink"/>
              </w:rPr>
              <w:t>Legal Sourcing Commitment</w:t>
            </w:r>
            <w:r w:rsidR="004A3098" w:rsidRPr="004A3098">
              <w:rPr>
                <w:webHidden/>
              </w:rPr>
              <w:tab/>
            </w:r>
            <w:r w:rsidRPr="004A3098">
              <w:rPr>
                <w:webHidden/>
              </w:rPr>
              <w:fldChar w:fldCharType="begin"/>
            </w:r>
            <w:r w:rsidR="004A3098" w:rsidRPr="004A3098">
              <w:rPr>
                <w:webHidden/>
              </w:rPr>
              <w:instrText xml:space="preserve"> PAGEREF _Toc365649336 \h </w:instrText>
            </w:r>
            <w:r w:rsidRPr="004A3098">
              <w:rPr>
                <w:webHidden/>
              </w:rPr>
            </w:r>
            <w:r w:rsidRPr="004A3098">
              <w:rPr>
                <w:webHidden/>
              </w:rPr>
              <w:fldChar w:fldCharType="separate"/>
            </w:r>
            <w:r w:rsidR="002624CF">
              <w:rPr>
                <w:webHidden/>
              </w:rPr>
              <w:t>4</w:t>
            </w:r>
            <w:r w:rsidRPr="004A3098">
              <w:rPr>
                <w:webHidden/>
              </w:rPr>
              <w:fldChar w:fldCharType="end"/>
            </w:r>
          </w:hyperlink>
        </w:p>
        <w:p w:rsidR="004A3098" w:rsidRPr="004A3098" w:rsidRDefault="00162FF5">
          <w:pPr>
            <w:pStyle w:val="TOC1"/>
            <w:rPr>
              <w:b w:val="0"/>
              <w:lang w:val="en-AU" w:eastAsia="en-AU"/>
            </w:rPr>
          </w:pPr>
          <w:hyperlink w:anchor="_Toc365649337" w:history="1">
            <w:r w:rsidR="004A3098" w:rsidRPr="004A3098">
              <w:rPr>
                <w:rStyle w:val="Hyperlink"/>
              </w:rPr>
              <w:t>4</w:t>
            </w:r>
            <w:r w:rsidR="004A3098" w:rsidRPr="004A3098">
              <w:rPr>
                <w:b w:val="0"/>
                <w:lang w:val="en-AU" w:eastAsia="en-AU"/>
              </w:rPr>
              <w:tab/>
            </w:r>
            <w:r w:rsidR="004A3098" w:rsidRPr="004A3098">
              <w:rPr>
                <w:rStyle w:val="Hyperlink"/>
              </w:rPr>
              <w:t>Quality System and Management</w:t>
            </w:r>
            <w:r w:rsidR="004A3098" w:rsidRPr="004A3098">
              <w:rPr>
                <w:webHidden/>
              </w:rPr>
              <w:tab/>
            </w:r>
            <w:r w:rsidRPr="004A3098">
              <w:rPr>
                <w:webHidden/>
              </w:rPr>
              <w:fldChar w:fldCharType="begin"/>
            </w:r>
            <w:r w:rsidR="004A3098" w:rsidRPr="004A3098">
              <w:rPr>
                <w:webHidden/>
              </w:rPr>
              <w:instrText xml:space="preserve"> PAGEREF _Toc365649337 \h </w:instrText>
            </w:r>
            <w:r w:rsidRPr="004A3098">
              <w:rPr>
                <w:webHidden/>
              </w:rPr>
            </w:r>
            <w:r w:rsidRPr="004A3098">
              <w:rPr>
                <w:webHidden/>
              </w:rPr>
              <w:fldChar w:fldCharType="separate"/>
            </w:r>
            <w:r w:rsidR="002624CF">
              <w:rPr>
                <w:webHidden/>
              </w:rPr>
              <w:t>5</w:t>
            </w:r>
            <w:r w:rsidRPr="004A3098">
              <w:rPr>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38" w:history="1">
            <w:r w:rsidR="004A3098" w:rsidRPr="004A3098">
              <w:rPr>
                <w:rStyle w:val="Hyperlink"/>
                <w:rFonts w:asciiTheme="minorHAnsi" w:hAnsiTheme="minorHAnsi"/>
                <w:noProof/>
                <w:lang w:val="en-US"/>
              </w:rPr>
              <w:t>4.1</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Assignment of Responsibilities</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_Toc365649338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5</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41" w:history="1">
            <w:r w:rsidR="004A3098" w:rsidRPr="004A3098">
              <w:rPr>
                <w:rStyle w:val="Hyperlink"/>
                <w:rFonts w:asciiTheme="minorHAnsi" w:hAnsiTheme="minorHAnsi"/>
                <w:noProof/>
                <w:lang w:val="en-US"/>
              </w:rPr>
              <w:t>4.2</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Training and Competence Assurance</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_Toc365649341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5</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42" w:history="1">
            <w:r w:rsidR="004A3098" w:rsidRPr="004A3098">
              <w:rPr>
                <w:rStyle w:val="Hyperlink"/>
                <w:rFonts w:asciiTheme="minorHAnsi" w:hAnsiTheme="minorHAnsi"/>
                <w:noProof/>
                <w:lang w:val="en-US"/>
              </w:rPr>
              <w:t>4.3</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Due Diligence Revision Process</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_Toc365649342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6</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43" w:history="1">
            <w:r w:rsidR="004A3098" w:rsidRPr="004A3098">
              <w:rPr>
                <w:rStyle w:val="Hyperlink"/>
                <w:rFonts w:asciiTheme="minorHAnsi" w:hAnsiTheme="minorHAnsi"/>
                <w:noProof/>
                <w:lang w:val="en-US"/>
              </w:rPr>
              <w:t>4.4</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Procedures for Maintaining Records Relating to Certification</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_Toc365649343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6</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44" w:history="1">
            <w:r w:rsidR="004A3098" w:rsidRPr="004A3098">
              <w:rPr>
                <w:rStyle w:val="Hyperlink"/>
                <w:rFonts w:asciiTheme="minorHAnsi" w:hAnsiTheme="minorHAnsi"/>
                <w:noProof/>
              </w:rPr>
              <w:t>4.5</w:t>
            </w:r>
            <w:r w:rsidR="004A3098" w:rsidRPr="004A3098">
              <w:rPr>
                <w:rFonts w:asciiTheme="minorHAnsi" w:hAnsiTheme="minorHAnsi"/>
                <w:noProof/>
                <w:lang w:val="en-AU" w:eastAsia="en-AU"/>
              </w:rPr>
              <w:tab/>
            </w:r>
            <w:r w:rsidR="004A3098" w:rsidRPr="004A3098">
              <w:rPr>
                <w:rStyle w:val="Hyperlink"/>
                <w:rFonts w:asciiTheme="minorHAnsi" w:hAnsiTheme="minorHAnsi"/>
                <w:noProof/>
              </w:rPr>
              <w:t>LTPP Communication Compliance</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_Toc365649344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7</w:t>
            </w:r>
            <w:r w:rsidRPr="004A3098">
              <w:rPr>
                <w:rFonts w:asciiTheme="minorHAnsi" w:hAnsiTheme="minorHAnsi"/>
                <w:noProof/>
                <w:webHidden/>
              </w:rPr>
              <w:fldChar w:fldCharType="end"/>
            </w:r>
          </w:hyperlink>
        </w:p>
        <w:p w:rsidR="004A3098" w:rsidRPr="004A3098" w:rsidRDefault="00162FF5">
          <w:pPr>
            <w:pStyle w:val="TOC1"/>
            <w:rPr>
              <w:b w:val="0"/>
              <w:lang w:val="en-AU" w:eastAsia="en-AU"/>
            </w:rPr>
          </w:pPr>
          <w:hyperlink w:anchor="_Toc365649345" w:history="1">
            <w:r w:rsidR="004A3098" w:rsidRPr="004A3098">
              <w:rPr>
                <w:rStyle w:val="Hyperlink"/>
              </w:rPr>
              <w:t>5</w:t>
            </w:r>
            <w:r w:rsidR="004A3098" w:rsidRPr="004A3098">
              <w:rPr>
                <w:b w:val="0"/>
                <w:lang w:val="en-AU" w:eastAsia="en-AU"/>
              </w:rPr>
              <w:tab/>
            </w:r>
            <w:r w:rsidR="004A3098" w:rsidRPr="004A3098">
              <w:rPr>
                <w:rStyle w:val="Hyperlink"/>
              </w:rPr>
              <w:t>Material Control</w:t>
            </w:r>
            <w:r w:rsidR="004A3098" w:rsidRPr="004A3098">
              <w:rPr>
                <w:webHidden/>
              </w:rPr>
              <w:tab/>
            </w:r>
            <w:r w:rsidRPr="004A3098">
              <w:rPr>
                <w:webHidden/>
              </w:rPr>
              <w:fldChar w:fldCharType="begin"/>
            </w:r>
            <w:r w:rsidR="004A3098" w:rsidRPr="004A3098">
              <w:rPr>
                <w:webHidden/>
              </w:rPr>
              <w:instrText xml:space="preserve"> PAGEREF _Toc365649345 \h </w:instrText>
            </w:r>
            <w:r w:rsidRPr="004A3098">
              <w:rPr>
                <w:webHidden/>
              </w:rPr>
            </w:r>
            <w:r w:rsidRPr="004A3098">
              <w:rPr>
                <w:webHidden/>
              </w:rPr>
              <w:fldChar w:fldCharType="separate"/>
            </w:r>
            <w:r w:rsidR="002624CF">
              <w:rPr>
                <w:webHidden/>
              </w:rPr>
              <w:t>7</w:t>
            </w:r>
            <w:r w:rsidRPr="004A3098">
              <w:rPr>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46" w:history="1">
            <w:r w:rsidR="004A3098" w:rsidRPr="004A3098">
              <w:rPr>
                <w:rStyle w:val="Hyperlink"/>
                <w:rFonts w:asciiTheme="minorHAnsi" w:hAnsiTheme="minorHAnsi"/>
                <w:noProof/>
                <w:lang w:val="en-US"/>
              </w:rPr>
              <w:t>5.1</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Control of Certification and Verification Claims</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_Toc365649346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7</w:t>
            </w:r>
            <w:r w:rsidRPr="004A3098">
              <w:rPr>
                <w:rFonts w:asciiTheme="minorHAnsi" w:hAnsiTheme="minorHAnsi"/>
                <w:noProof/>
                <w:webHidden/>
              </w:rPr>
              <w:fldChar w:fldCharType="end"/>
            </w:r>
          </w:hyperlink>
        </w:p>
        <w:p w:rsidR="004A3098" w:rsidRPr="004A3098" w:rsidRDefault="00162FF5">
          <w:pPr>
            <w:pStyle w:val="TOC1"/>
            <w:rPr>
              <w:b w:val="0"/>
              <w:lang w:val="en-AU" w:eastAsia="en-AU"/>
            </w:rPr>
          </w:pPr>
          <w:hyperlink w:anchor="_Toc365649347" w:history="1">
            <w:r w:rsidR="004A3098" w:rsidRPr="004A3098">
              <w:rPr>
                <w:rStyle w:val="Hyperlink"/>
              </w:rPr>
              <w:t>6</w:t>
            </w:r>
            <w:r w:rsidR="004A3098" w:rsidRPr="004A3098">
              <w:rPr>
                <w:b w:val="0"/>
                <w:lang w:val="en-AU" w:eastAsia="en-AU"/>
              </w:rPr>
              <w:tab/>
            </w:r>
            <w:r w:rsidR="004A3098" w:rsidRPr="004A3098">
              <w:rPr>
                <w:rStyle w:val="Hyperlink"/>
              </w:rPr>
              <w:t>Scope</w:t>
            </w:r>
            <w:r w:rsidR="004A3098" w:rsidRPr="004A3098">
              <w:rPr>
                <w:webHidden/>
              </w:rPr>
              <w:tab/>
            </w:r>
            <w:r w:rsidRPr="004A3098">
              <w:rPr>
                <w:webHidden/>
              </w:rPr>
              <w:fldChar w:fldCharType="begin"/>
            </w:r>
            <w:r w:rsidR="004A3098" w:rsidRPr="004A3098">
              <w:rPr>
                <w:webHidden/>
              </w:rPr>
              <w:instrText xml:space="preserve"> PAGEREF _Toc365649347 \h </w:instrText>
            </w:r>
            <w:r w:rsidRPr="004A3098">
              <w:rPr>
                <w:webHidden/>
              </w:rPr>
            </w:r>
            <w:r w:rsidRPr="004A3098">
              <w:rPr>
                <w:webHidden/>
              </w:rPr>
              <w:fldChar w:fldCharType="separate"/>
            </w:r>
            <w:r w:rsidR="002624CF">
              <w:rPr>
                <w:webHidden/>
              </w:rPr>
              <w:t>7</w:t>
            </w:r>
            <w:r w:rsidRPr="004A3098">
              <w:rPr>
                <w:webHidden/>
              </w:rPr>
              <w:fldChar w:fldCharType="end"/>
            </w:r>
          </w:hyperlink>
        </w:p>
        <w:p w:rsidR="004A3098" w:rsidRPr="004A3098" w:rsidRDefault="00162FF5">
          <w:pPr>
            <w:pStyle w:val="TOC1"/>
            <w:rPr>
              <w:b w:val="0"/>
              <w:lang w:val="en-AU" w:eastAsia="en-AU"/>
            </w:rPr>
          </w:pPr>
          <w:hyperlink w:anchor="_Toc365649348" w:history="1">
            <w:r w:rsidR="004A3098" w:rsidRPr="004A3098">
              <w:rPr>
                <w:rStyle w:val="Hyperlink"/>
              </w:rPr>
              <w:t>7</w:t>
            </w:r>
            <w:r w:rsidR="004A3098" w:rsidRPr="004A3098">
              <w:rPr>
                <w:b w:val="0"/>
                <w:lang w:val="en-AU" w:eastAsia="en-AU"/>
              </w:rPr>
              <w:tab/>
            </w:r>
            <w:r w:rsidR="004A3098" w:rsidRPr="004A3098">
              <w:rPr>
                <w:rStyle w:val="Hyperlink"/>
              </w:rPr>
              <w:t>Gathering Supply Chain Information</w:t>
            </w:r>
            <w:r w:rsidR="004A3098" w:rsidRPr="004A3098">
              <w:rPr>
                <w:webHidden/>
              </w:rPr>
              <w:tab/>
            </w:r>
            <w:r w:rsidRPr="004A3098">
              <w:rPr>
                <w:webHidden/>
              </w:rPr>
              <w:fldChar w:fldCharType="begin"/>
            </w:r>
            <w:r w:rsidR="004A3098" w:rsidRPr="004A3098">
              <w:rPr>
                <w:webHidden/>
              </w:rPr>
              <w:instrText xml:space="preserve"> PAGEREF _Toc365649348 \h </w:instrText>
            </w:r>
            <w:r w:rsidRPr="004A3098">
              <w:rPr>
                <w:webHidden/>
              </w:rPr>
            </w:r>
            <w:r w:rsidRPr="004A3098">
              <w:rPr>
                <w:webHidden/>
              </w:rPr>
              <w:fldChar w:fldCharType="separate"/>
            </w:r>
            <w:r w:rsidR="002624CF">
              <w:rPr>
                <w:webHidden/>
              </w:rPr>
              <w:t>7</w:t>
            </w:r>
            <w:r w:rsidRPr="004A3098">
              <w:rPr>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49" w:history="1">
            <w:r w:rsidR="004A3098" w:rsidRPr="004A3098">
              <w:rPr>
                <w:rStyle w:val="Hyperlink"/>
                <w:rFonts w:asciiTheme="minorHAnsi" w:hAnsiTheme="minorHAnsi"/>
                <w:noProof/>
                <w:lang w:val="en-US"/>
              </w:rPr>
              <w:t>7.1</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Collecting supply chain information</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_Toc365649349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8</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50" w:history="1">
            <w:r w:rsidR="004A3098" w:rsidRPr="004A3098">
              <w:rPr>
                <w:rStyle w:val="Hyperlink"/>
                <w:rFonts w:asciiTheme="minorHAnsi" w:hAnsiTheme="minorHAnsi"/>
                <w:noProof/>
                <w:lang w:val="en-US"/>
              </w:rPr>
              <w:t>7.2</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Recording and analyzing supply chain data</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_Toc365649350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8</w:t>
            </w:r>
            <w:r w:rsidRPr="004A3098">
              <w:rPr>
                <w:rFonts w:asciiTheme="minorHAnsi" w:hAnsiTheme="minorHAnsi"/>
                <w:noProof/>
                <w:webHidden/>
              </w:rPr>
              <w:fldChar w:fldCharType="end"/>
            </w:r>
          </w:hyperlink>
        </w:p>
        <w:p w:rsidR="004A3098" w:rsidRPr="004A3098" w:rsidRDefault="00162FF5">
          <w:pPr>
            <w:pStyle w:val="TOC1"/>
            <w:rPr>
              <w:b w:val="0"/>
              <w:lang w:val="en-AU" w:eastAsia="en-AU"/>
            </w:rPr>
          </w:pPr>
          <w:hyperlink w:anchor="_Toc365649353" w:history="1">
            <w:r w:rsidR="004A3098" w:rsidRPr="004A3098">
              <w:rPr>
                <w:rStyle w:val="Hyperlink"/>
              </w:rPr>
              <w:t>8</w:t>
            </w:r>
            <w:r w:rsidR="004A3098" w:rsidRPr="004A3098">
              <w:rPr>
                <w:b w:val="0"/>
                <w:lang w:val="en-AU" w:eastAsia="en-AU"/>
              </w:rPr>
              <w:tab/>
            </w:r>
            <w:r w:rsidR="004A3098" w:rsidRPr="004A3098">
              <w:rPr>
                <w:rStyle w:val="Hyperlink"/>
              </w:rPr>
              <w:t>Risk Assessment</w:t>
            </w:r>
            <w:r w:rsidR="004A3098" w:rsidRPr="004A3098">
              <w:rPr>
                <w:webHidden/>
              </w:rPr>
              <w:tab/>
            </w:r>
            <w:r w:rsidRPr="004A3098">
              <w:rPr>
                <w:webHidden/>
              </w:rPr>
              <w:fldChar w:fldCharType="begin"/>
            </w:r>
            <w:r w:rsidR="004A3098" w:rsidRPr="004A3098">
              <w:rPr>
                <w:webHidden/>
              </w:rPr>
              <w:instrText xml:space="preserve"> PAGEREF _Toc365649353 \h </w:instrText>
            </w:r>
            <w:r w:rsidRPr="004A3098">
              <w:rPr>
                <w:webHidden/>
              </w:rPr>
            </w:r>
            <w:r w:rsidRPr="004A3098">
              <w:rPr>
                <w:webHidden/>
              </w:rPr>
              <w:fldChar w:fldCharType="separate"/>
            </w:r>
            <w:r w:rsidR="002624CF">
              <w:rPr>
                <w:webHidden/>
              </w:rPr>
              <w:t>9</w:t>
            </w:r>
            <w:r w:rsidRPr="004A3098">
              <w:rPr>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54" w:history="1">
            <w:r w:rsidR="004A3098" w:rsidRPr="004A3098">
              <w:rPr>
                <w:rStyle w:val="Hyperlink"/>
                <w:rFonts w:asciiTheme="minorHAnsi" w:hAnsiTheme="minorHAnsi"/>
                <w:noProof/>
                <w:lang w:val="en-US"/>
              </w:rPr>
              <w:t>8.1</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Use of Certified and Verified Material</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_Toc365649354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9</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55" w:history="1">
            <w:r w:rsidR="004A3098" w:rsidRPr="004A3098">
              <w:rPr>
                <w:rStyle w:val="Hyperlink"/>
                <w:rFonts w:asciiTheme="minorHAnsi" w:hAnsiTheme="minorHAnsi"/>
                <w:noProof/>
                <w:lang w:val="en-US"/>
              </w:rPr>
              <w:t>8.2</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Using the Risk Assessment Checklist</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_Toc365649355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9</w:t>
            </w:r>
            <w:r w:rsidRPr="004A3098">
              <w:rPr>
                <w:rFonts w:asciiTheme="minorHAnsi" w:hAnsiTheme="minorHAnsi"/>
                <w:noProof/>
                <w:webHidden/>
              </w:rPr>
              <w:fldChar w:fldCharType="end"/>
            </w:r>
          </w:hyperlink>
        </w:p>
        <w:p w:rsidR="004A3098" w:rsidRPr="004A3098" w:rsidRDefault="00162FF5">
          <w:pPr>
            <w:pStyle w:val="TOC1"/>
            <w:rPr>
              <w:b w:val="0"/>
              <w:lang w:val="en-AU" w:eastAsia="en-AU"/>
            </w:rPr>
          </w:pPr>
          <w:hyperlink w:anchor="_Toc365649356" w:history="1">
            <w:r w:rsidR="004A3098" w:rsidRPr="004A3098">
              <w:rPr>
                <w:rStyle w:val="Hyperlink"/>
              </w:rPr>
              <w:t>9</w:t>
            </w:r>
            <w:r w:rsidR="004A3098" w:rsidRPr="004A3098">
              <w:rPr>
                <w:b w:val="0"/>
                <w:lang w:val="en-AU" w:eastAsia="en-AU"/>
              </w:rPr>
              <w:tab/>
            </w:r>
            <w:r w:rsidR="004A3098" w:rsidRPr="004A3098">
              <w:rPr>
                <w:rStyle w:val="Hyperlink"/>
              </w:rPr>
              <w:t>Risk Mitigation</w:t>
            </w:r>
            <w:r w:rsidR="004A3098" w:rsidRPr="004A3098">
              <w:rPr>
                <w:webHidden/>
              </w:rPr>
              <w:tab/>
            </w:r>
            <w:r w:rsidRPr="004A3098">
              <w:rPr>
                <w:webHidden/>
              </w:rPr>
              <w:fldChar w:fldCharType="begin"/>
            </w:r>
            <w:r w:rsidR="004A3098" w:rsidRPr="004A3098">
              <w:rPr>
                <w:webHidden/>
              </w:rPr>
              <w:instrText xml:space="preserve"> PAGEREF _Toc365649356 \h </w:instrText>
            </w:r>
            <w:r w:rsidRPr="004A3098">
              <w:rPr>
                <w:webHidden/>
              </w:rPr>
            </w:r>
            <w:r w:rsidRPr="004A3098">
              <w:rPr>
                <w:webHidden/>
              </w:rPr>
              <w:fldChar w:fldCharType="separate"/>
            </w:r>
            <w:r w:rsidR="002624CF">
              <w:rPr>
                <w:webHidden/>
              </w:rPr>
              <w:t>10</w:t>
            </w:r>
            <w:r w:rsidRPr="004A3098">
              <w:rPr>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57" w:history="1">
            <w:r w:rsidR="004A3098" w:rsidRPr="004A3098">
              <w:rPr>
                <w:rStyle w:val="Hyperlink"/>
                <w:rFonts w:asciiTheme="minorHAnsi" w:hAnsiTheme="minorHAnsi"/>
                <w:noProof/>
                <w:lang w:val="en-US"/>
              </w:rPr>
              <w:t>9.1</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Development of a Risk Mitigation Plan</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_Toc365649357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11</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58" w:history="1">
            <w:r w:rsidR="004A3098" w:rsidRPr="004A3098">
              <w:rPr>
                <w:rStyle w:val="Hyperlink"/>
                <w:rFonts w:asciiTheme="minorHAnsi" w:hAnsiTheme="minorHAnsi"/>
                <w:noProof/>
                <w:lang w:val="en-US"/>
              </w:rPr>
              <w:t>9.2</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Collection of Additional Information</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_Toc365649358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11</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60" w:history="1">
            <w:r w:rsidR="004A3098" w:rsidRPr="004A3098">
              <w:rPr>
                <w:rStyle w:val="Hyperlink"/>
                <w:rFonts w:asciiTheme="minorHAnsi" w:hAnsiTheme="minorHAnsi"/>
                <w:noProof/>
                <w:lang w:val="en-US"/>
              </w:rPr>
              <w:t>9.3</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US"/>
              </w:rPr>
              <w:t>Self-Conducted Supplier Verification</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_Toc365649360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12</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61" w:history="1">
            <w:r w:rsidR="004A3098" w:rsidRPr="004A3098">
              <w:rPr>
                <w:rStyle w:val="Hyperlink"/>
                <w:rFonts w:asciiTheme="minorHAnsi" w:hAnsiTheme="minorHAnsi"/>
                <w:noProof/>
                <w:lang w:val="en-GB"/>
              </w:rPr>
              <w:t>9.4</w:t>
            </w:r>
            <w:r w:rsidR="004A3098" w:rsidRPr="004A3098">
              <w:rPr>
                <w:rFonts w:asciiTheme="minorHAnsi" w:hAnsiTheme="minorHAnsi"/>
                <w:noProof/>
                <w:lang w:val="en-AU" w:eastAsia="en-AU"/>
              </w:rPr>
              <w:tab/>
            </w:r>
            <w:r w:rsidR="004A3098" w:rsidRPr="004A3098">
              <w:rPr>
                <w:rStyle w:val="Hyperlink"/>
                <w:rFonts w:asciiTheme="minorHAnsi" w:hAnsiTheme="minorHAnsi"/>
                <w:noProof/>
              </w:rPr>
              <w:t xml:space="preserve">Third Party </w:t>
            </w:r>
            <w:r w:rsidR="004A3098" w:rsidRPr="004A3098">
              <w:rPr>
                <w:rStyle w:val="Hyperlink"/>
                <w:rFonts w:asciiTheme="minorHAnsi" w:hAnsiTheme="minorHAnsi"/>
                <w:noProof/>
                <w:lang w:val="en-GB"/>
              </w:rPr>
              <w:t>Verification</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_Toc365649361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12</w:t>
            </w:r>
            <w:r w:rsidRPr="004A3098">
              <w:rPr>
                <w:rFonts w:asciiTheme="minorHAnsi" w:hAnsiTheme="minorHAnsi"/>
                <w:noProof/>
                <w:webHidden/>
              </w:rPr>
              <w:fldChar w:fldCharType="end"/>
            </w:r>
          </w:hyperlink>
        </w:p>
        <w:p w:rsidR="004A3098" w:rsidRPr="004A3098" w:rsidRDefault="00162FF5">
          <w:pPr>
            <w:pStyle w:val="TOC2"/>
            <w:tabs>
              <w:tab w:val="left" w:pos="880"/>
              <w:tab w:val="right" w:leader="dot" w:pos="9628"/>
            </w:tabs>
            <w:rPr>
              <w:rFonts w:asciiTheme="minorHAnsi" w:hAnsiTheme="minorHAnsi"/>
              <w:noProof/>
              <w:lang w:val="en-AU" w:eastAsia="en-AU"/>
            </w:rPr>
          </w:pPr>
          <w:hyperlink w:anchor="_Toc365649362" w:history="1">
            <w:r w:rsidR="004A3098" w:rsidRPr="004A3098">
              <w:rPr>
                <w:rStyle w:val="Hyperlink"/>
                <w:rFonts w:asciiTheme="minorHAnsi" w:hAnsiTheme="minorHAnsi"/>
                <w:noProof/>
                <w:lang w:val="en-GB"/>
              </w:rPr>
              <w:t>9.5</w:t>
            </w:r>
            <w:r w:rsidR="004A3098" w:rsidRPr="004A3098">
              <w:rPr>
                <w:rFonts w:asciiTheme="minorHAnsi" w:hAnsiTheme="minorHAnsi"/>
                <w:noProof/>
                <w:lang w:val="en-AU" w:eastAsia="en-AU"/>
              </w:rPr>
              <w:tab/>
            </w:r>
            <w:r w:rsidR="004A3098" w:rsidRPr="004A3098">
              <w:rPr>
                <w:rStyle w:val="Hyperlink"/>
                <w:rFonts w:asciiTheme="minorHAnsi" w:hAnsiTheme="minorHAnsi"/>
                <w:noProof/>
                <w:lang w:val="en-GB"/>
              </w:rPr>
              <w:t>Replacement of Non-low Risk Suppliers/Products</w:t>
            </w:r>
            <w:r w:rsidR="004A3098" w:rsidRPr="004A3098">
              <w:rPr>
                <w:rFonts w:asciiTheme="minorHAnsi" w:hAnsiTheme="minorHAnsi"/>
                <w:noProof/>
                <w:webHidden/>
              </w:rPr>
              <w:tab/>
            </w:r>
            <w:r w:rsidRPr="004A3098">
              <w:rPr>
                <w:rFonts w:asciiTheme="minorHAnsi" w:hAnsiTheme="minorHAnsi"/>
                <w:noProof/>
                <w:webHidden/>
              </w:rPr>
              <w:fldChar w:fldCharType="begin"/>
            </w:r>
            <w:r w:rsidR="004A3098" w:rsidRPr="004A3098">
              <w:rPr>
                <w:rFonts w:asciiTheme="minorHAnsi" w:hAnsiTheme="minorHAnsi"/>
                <w:noProof/>
                <w:webHidden/>
              </w:rPr>
              <w:instrText xml:space="preserve"> PAGEREF _Toc365649362 \h </w:instrText>
            </w:r>
            <w:r w:rsidRPr="004A3098">
              <w:rPr>
                <w:rFonts w:asciiTheme="minorHAnsi" w:hAnsiTheme="minorHAnsi"/>
                <w:noProof/>
                <w:webHidden/>
              </w:rPr>
            </w:r>
            <w:r w:rsidRPr="004A3098">
              <w:rPr>
                <w:rFonts w:asciiTheme="minorHAnsi" w:hAnsiTheme="minorHAnsi"/>
                <w:noProof/>
                <w:webHidden/>
              </w:rPr>
              <w:fldChar w:fldCharType="separate"/>
            </w:r>
            <w:r w:rsidR="002624CF">
              <w:rPr>
                <w:rFonts w:asciiTheme="minorHAnsi" w:hAnsiTheme="minorHAnsi"/>
                <w:noProof/>
                <w:webHidden/>
              </w:rPr>
              <w:t>12</w:t>
            </w:r>
            <w:r w:rsidRPr="004A3098">
              <w:rPr>
                <w:rFonts w:asciiTheme="minorHAnsi" w:hAnsiTheme="minorHAnsi"/>
                <w:noProof/>
                <w:webHidden/>
              </w:rPr>
              <w:fldChar w:fldCharType="end"/>
            </w:r>
          </w:hyperlink>
        </w:p>
        <w:p w:rsidR="004A3098" w:rsidRPr="004A3098" w:rsidRDefault="00162FF5">
          <w:pPr>
            <w:pStyle w:val="TOC1"/>
            <w:rPr>
              <w:b w:val="0"/>
              <w:lang w:val="en-AU" w:eastAsia="en-AU"/>
            </w:rPr>
          </w:pPr>
          <w:hyperlink w:anchor="_Toc365649363" w:history="1">
            <w:r w:rsidR="004A3098" w:rsidRPr="004A3098">
              <w:rPr>
                <w:rStyle w:val="Hyperlink"/>
              </w:rPr>
              <w:t>Annex 1: Terms and Definitions</w:t>
            </w:r>
            <w:r w:rsidR="004A3098" w:rsidRPr="004A3098">
              <w:rPr>
                <w:webHidden/>
              </w:rPr>
              <w:tab/>
            </w:r>
            <w:r w:rsidRPr="004A3098">
              <w:rPr>
                <w:webHidden/>
              </w:rPr>
              <w:fldChar w:fldCharType="begin"/>
            </w:r>
            <w:r w:rsidR="004A3098" w:rsidRPr="004A3098">
              <w:rPr>
                <w:webHidden/>
              </w:rPr>
              <w:instrText xml:space="preserve"> PAGEREF _Toc365649363 \h </w:instrText>
            </w:r>
            <w:r w:rsidRPr="004A3098">
              <w:rPr>
                <w:webHidden/>
              </w:rPr>
            </w:r>
            <w:r w:rsidRPr="004A3098">
              <w:rPr>
                <w:webHidden/>
              </w:rPr>
              <w:fldChar w:fldCharType="separate"/>
            </w:r>
            <w:r w:rsidR="002624CF">
              <w:rPr>
                <w:webHidden/>
              </w:rPr>
              <w:t>13</w:t>
            </w:r>
            <w:r w:rsidRPr="004A3098">
              <w:rPr>
                <w:webHidden/>
              </w:rPr>
              <w:fldChar w:fldCharType="end"/>
            </w:r>
          </w:hyperlink>
        </w:p>
        <w:p w:rsidR="004A3098" w:rsidRPr="004A3098" w:rsidRDefault="00162FF5">
          <w:pPr>
            <w:pStyle w:val="TOC1"/>
            <w:rPr>
              <w:b w:val="0"/>
              <w:lang w:val="en-AU" w:eastAsia="en-AU"/>
            </w:rPr>
          </w:pPr>
          <w:hyperlink w:anchor="_Toc365649364" w:history="1">
            <w:r w:rsidR="004A3098" w:rsidRPr="004A3098">
              <w:rPr>
                <w:rStyle w:val="Hyperlink"/>
              </w:rPr>
              <w:t>Annex 2: FAQs template for customers</w:t>
            </w:r>
            <w:r w:rsidR="004A3098" w:rsidRPr="004A3098">
              <w:rPr>
                <w:webHidden/>
              </w:rPr>
              <w:tab/>
            </w:r>
            <w:r w:rsidRPr="004A3098">
              <w:rPr>
                <w:webHidden/>
              </w:rPr>
              <w:fldChar w:fldCharType="begin"/>
            </w:r>
            <w:r w:rsidR="004A3098" w:rsidRPr="004A3098">
              <w:rPr>
                <w:webHidden/>
              </w:rPr>
              <w:instrText xml:space="preserve"> PAGEREF _Toc365649364 \h </w:instrText>
            </w:r>
            <w:r w:rsidRPr="004A3098">
              <w:rPr>
                <w:webHidden/>
              </w:rPr>
            </w:r>
            <w:r w:rsidRPr="004A3098">
              <w:rPr>
                <w:webHidden/>
              </w:rPr>
              <w:fldChar w:fldCharType="separate"/>
            </w:r>
            <w:r w:rsidR="002624CF">
              <w:rPr>
                <w:webHidden/>
              </w:rPr>
              <w:t>15</w:t>
            </w:r>
            <w:r w:rsidRPr="004A3098">
              <w:rPr>
                <w:webHidden/>
              </w:rPr>
              <w:fldChar w:fldCharType="end"/>
            </w:r>
          </w:hyperlink>
        </w:p>
        <w:p w:rsidR="00E407E7" w:rsidRPr="0045136D" w:rsidRDefault="00162FF5">
          <w:r w:rsidRPr="00AD108E">
            <w:rPr>
              <w:rFonts w:asciiTheme="minorHAnsi" w:hAnsiTheme="minorHAnsi"/>
            </w:rPr>
            <w:fldChar w:fldCharType="end"/>
          </w:r>
        </w:p>
      </w:sdtContent>
    </w:sdt>
    <w:p w:rsidR="00E407E7" w:rsidRPr="0045136D" w:rsidRDefault="00E407E7" w:rsidP="00E407E7">
      <w:pPr>
        <w:rPr>
          <w:lang w:val="en-US"/>
        </w:rPr>
      </w:pPr>
    </w:p>
    <w:p w:rsidR="00AD108E" w:rsidRDefault="00AD108E">
      <w:pPr>
        <w:spacing w:before="0" w:after="200" w:line="276" w:lineRule="auto"/>
        <w:jc w:val="left"/>
        <w:rPr>
          <w:rFonts w:asciiTheme="majorHAnsi" w:eastAsiaTheme="majorEastAsia" w:hAnsiTheme="majorHAnsi" w:cstheme="majorBidi"/>
          <w:b/>
          <w:bCs/>
          <w:color w:val="244061" w:themeColor="accent1" w:themeShade="80"/>
          <w:sz w:val="32"/>
          <w:szCs w:val="28"/>
          <w:lang w:val="en-US"/>
        </w:rPr>
      </w:pPr>
      <w:r>
        <w:br w:type="page"/>
      </w:r>
    </w:p>
    <w:p w:rsidR="001469AE" w:rsidRPr="00C47592" w:rsidRDefault="009C5CBD" w:rsidP="00C47592">
      <w:pPr>
        <w:pStyle w:val="Heading1"/>
      </w:pPr>
      <w:bookmarkStart w:id="26" w:name="_Toc365649333"/>
      <w:r w:rsidRPr="009C5CBD">
        <w:lastRenderedPageBreak/>
        <w:t>Introduction</w:t>
      </w:r>
      <w:bookmarkEnd w:id="26"/>
    </w:p>
    <w:p w:rsidR="005D6D3F" w:rsidRPr="005865C9" w:rsidRDefault="00C632C4" w:rsidP="00F83243">
      <w:pPr>
        <w:rPr>
          <w:rFonts w:asciiTheme="minorHAnsi" w:hAnsiTheme="minorHAnsi"/>
          <w:lang w:val="en-US"/>
        </w:rPr>
      </w:pPr>
      <w:r w:rsidRPr="00C632C4">
        <w:rPr>
          <w:rFonts w:asciiTheme="minorHAnsi" w:hAnsiTheme="minorHAnsi"/>
          <w:lang w:val="en-US"/>
        </w:rPr>
        <w:t xml:space="preserve">This manual represents the timber and timber products procurement manual for </w:t>
      </w:r>
      <w:r w:rsidRPr="00C632C4">
        <w:rPr>
          <w:rFonts w:asciiTheme="minorHAnsi" w:hAnsiTheme="minorHAnsi"/>
          <w:color w:val="FF0000"/>
          <w:lang w:val="en-US"/>
        </w:rPr>
        <w:t xml:space="preserve">[COMPANY NAME] </w:t>
      </w:r>
      <w:r w:rsidRPr="00C632C4">
        <w:rPr>
          <w:rFonts w:asciiTheme="minorHAnsi" w:hAnsiTheme="minorHAnsi"/>
          <w:lang w:val="en-US"/>
        </w:rPr>
        <w:t xml:space="preserve">aimed at meeting the company </w:t>
      </w:r>
      <w:r w:rsidR="00B17BF5">
        <w:rPr>
          <w:rFonts w:asciiTheme="minorHAnsi" w:hAnsiTheme="minorHAnsi"/>
          <w:lang w:val="en-US"/>
        </w:rPr>
        <w:t>Policy</w:t>
      </w:r>
      <w:r w:rsidR="00C47592">
        <w:rPr>
          <w:rFonts w:asciiTheme="minorHAnsi" w:hAnsiTheme="minorHAnsi"/>
          <w:lang w:val="en-US"/>
        </w:rPr>
        <w:t xml:space="preserve"> on legal sourcing of timber and timber products</w:t>
      </w:r>
      <w:r w:rsidR="00B17BF5">
        <w:rPr>
          <w:rFonts w:asciiTheme="minorHAnsi" w:hAnsiTheme="minorHAnsi"/>
          <w:lang w:val="en-US"/>
        </w:rPr>
        <w:t xml:space="preserve">. </w:t>
      </w:r>
    </w:p>
    <w:p w:rsidR="006F550C" w:rsidRPr="005865C9" w:rsidRDefault="00C632C4" w:rsidP="005D6D3F">
      <w:pPr>
        <w:rPr>
          <w:rFonts w:asciiTheme="minorHAnsi" w:hAnsiTheme="minorHAnsi"/>
          <w:lang w:val="en-US"/>
        </w:rPr>
      </w:pPr>
      <w:r w:rsidRPr="00C632C4">
        <w:rPr>
          <w:rFonts w:asciiTheme="minorHAnsi" w:hAnsiTheme="minorHAnsi"/>
          <w:lang w:val="en-US"/>
        </w:rPr>
        <w:t xml:space="preserve">The objective of this manual is to ensure that </w:t>
      </w:r>
      <w:r w:rsidR="0012169C">
        <w:rPr>
          <w:rFonts w:asciiTheme="minorHAnsi" w:hAnsiTheme="minorHAnsi"/>
          <w:lang w:val="en-US"/>
        </w:rPr>
        <w:t>the</w:t>
      </w:r>
      <w:r w:rsidRPr="00C632C4">
        <w:rPr>
          <w:rFonts w:asciiTheme="minorHAnsi" w:hAnsiTheme="minorHAnsi"/>
          <w:lang w:val="en-US"/>
        </w:rPr>
        <w:t xml:space="preserve"> procurement of </w:t>
      </w:r>
      <w:r w:rsidR="0012169C">
        <w:rPr>
          <w:rFonts w:asciiTheme="minorHAnsi" w:hAnsiTheme="minorHAnsi"/>
          <w:lang w:val="en-US"/>
        </w:rPr>
        <w:t xml:space="preserve">all the </w:t>
      </w:r>
      <w:r w:rsidRPr="00C632C4">
        <w:rPr>
          <w:rFonts w:asciiTheme="minorHAnsi" w:hAnsiTheme="minorHAnsi"/>
          <w:lang w:val="en-US"/>
        </w:rPr>
        <w:t xml:space="preserve">timber and timber products </w:t>
      </w:r>
      <w:r w:rsidR="0012169C">
        <w:rPr>
          <w:rFonts w:asciiTheme="minorHAnsi" w:hAnsiTheme="minorHAnsi"/>
          <w:lang w:val="en-US"/>
        </w:rPr>
        <w:t xml:space="preserve">we intend to import into Australia </w:t>
      </w:r>
      <w:r w:rsidRPr="00C632C4">
        <w:rPr>
          <w:rFonts w:asciiTheme="minorHAnsi" w:hAnsiTheme="minorHAnsi"/>
          <w:lang w:val="en-US"/>
        </w:rPr>
        <w:t xml:space="preserve">are carried out while performing a due diligence process to minimise risks that </w:t>
      </w:r>
      <w:r w:rsidRPr="00C632C4">
        <w:rPr>
          <w:rFonts w:asciiTheme="minorHAnsi" w:hAnsiTheme="minorHAnsi"/>
          <w:color w:val="FF0000"/>
          <w:lang w:val="en-US"/>
        </w:rPr>
        <w:t xml:space="preserve">[COMPANY NAME] </w:t>
      </w:r>
      <w:r w:rsidRPr="00C632C4">
        <w:rPr>
          <w:rFonts w:asciiTheme="minorHAnsi" w:hAnsiTheme="minorHAnsi"/>
          <w:lang w:val="en-US"/>
        </w:rPr>
        <w:t>is importing any timber products that are illegally logged.</w:t>
      </w:r>
    </w:p>
    <w:p w:rsidR="0012169C" w:rsidRDefault="0012169C" w:rsidP="005D6D3F">
      <w:pPr>
        <w:rPr>
          <w:rFonts w:asciiTheme="minorHAnsi" w:hAnsiTheme="minorHAnsi"/>
          <w:lang w:val="en-US"/>
        </w:rPr>
      </w:pPr>
      <w:r>
        <w:rPr>
          <w:rFonts w:asciiTheme="minorHAnsi" w:hAnsiTheme="minorHAnsi"/>
          <w:lang w:val="en-US"/>
        </w:rPr>
        <w:t xml:space="preserve">The principal business activity of </w:t>
      </w:r>
      <w:r w:rsidRPr="009D4C00">
        <w:rPr>
          <w:rFonts w:asciiTheme="minorHAnsi" w:hAnsiTheme="minorHAnsi"/>
          <w:color w:val="FF0000"/>
          <w:lang w:val="en-US"/>
        </w:rPr>
        <w:t>[COMPANY NAME]</w:t>
      </w:r>
      <w:r>
        <w:rPr>
          <w:rFonts w:asciiTheme="minorHAnsi" w:hAnsiTheme="minorHAnsi"/>
          <w:color w:val="FF0000"/>
          <w:lang w:val="en-US"/>
        </w:rPr>
        <w:t xml:space="preserve"> </w:t>
      </w:r>
      <w:r w:rsidR="00C632C4" w:rsidRPr="00C632C4">
        <w:rPr>
          <w:rFonts w:asciiTheme="minorHAnsi" w:hAnsiTheme="minorHAnsi"/>
          <w:color w:val="000000" w:themeColor="text1"/>
          <w:lang w:val="en-US"/>
        </w:rPr>
        <w:t>is</w:t>
      </w:r>
      <w:r>
        <w:rPr>
          <w:rFonts w:asciiTheme="minorHAnsi" w:hAnsiTheme="minorHAnsi"/>
          <w:color w:val="FF0000"/>
          <w:lang w:val="en-US"/>
        </w:rPr>
        <w:t xml:space="preserve"> </w:t>
      </w:r>
      <w:r w:rsidRPr="009D4C00">
        <w:rPr>
          <w:rFonts w:asciiTheme="minorHAnsi" w:hAnsiTheme="minorHAnsi"/>
          <w:color w:val="FF0000"/>
          <w:lang w:val="en-US"/>
        </w:rPr>
        <w:t>[</w:t>
      </w:r>
      <w:r>
        <w:rPr>
          <w:rFonts w:asciiTheme="minorHAnsi" w:hAnsiTheme="minorHAnsi"/>
          <w:color w:val="FF0000"/>
          <w:lang w:val="en-US"/>
        </w:rPr>
        <w:t>PRINCIPAL BUSINESS ACTIVITY</w:t>
      </w:r>
      <w:r w:rsidRPr="009D4C00">
        <w:rPr>
          <w:rFonts w:asciiTheme="minorHAnsi" w:hAnsiTheme="minorHAnsi"/>
          <w:color w:val="FF0000"/>
          <w:lang w:val="en-US"/>
        </w:rPr>
        <w:t>]</w:t>
      </w:r>
      <w:r w:rsidR="00C632C4" w:rsidRPr="00C632C4">
        <w:rPr>
          <w:rFonts w:asciiTheme="minorHAnsi" w:hAnsiTheme="minorHAnsi"/>
          <w:color w:val="000000" w:themeColor="text1"/>
          <w:lang w:val="en-US"/>
        </w:rPr>
        <w:t>.</w:t>
      </w:r>
    </w:p>
    <w:p w:rsidR="00B90A92" w:rsidRPr="005865C9" w:rsidRDefault="00C632C4" w:rsidP="005D6D3F">
      <w:pPr>
        <w:rPr>
          <w:rFonts w:asciiTheme="minorHAnsi" w:hAnsiTheme="minorHAnsi"/>
          <w:lang w:val="en-US"/>
        </w:rPr>
      </w:pPr>
      <w:r w:rsidRPr="00C632C4">
        <w:rPr>
          <w:rFonts w:asciiTheme="minorHAnsi" w:hAnsiTheme="minorHAnsi"/>
          <w:lang w:val="en-US"/>
        </w:rPr>
        <w:t xml:space="preserve">With regards to this manual and the implementation of its different sections the term Due Diligence </w:t>
      </w:r>
      <w:r w:rsidR="00062132">
        <w:rPr>
          <w:rFonts w:asciiTheme="minorHAnsi" w:hAnsiTheme="minorHAnsi"/>
          <w:lang w:val="en-US"/>
        </w:rPr>
        <w:t xml:space="preserve">(DD) </w:t>
      </w:r>
      <w:r w:rsidRPr="00C632C4">
        <w:rPr>
          <w:rFonts w:asciiTheme="minorHAnsi" w:hAnsiTheme="minorHAnsi"/>
          <w:lang w:val="en-US"/>
        </w:rPr>
        <w:t xml:space="preserve">means a series of steps taken in the process of </w:t>
      </w:r>
      <w:r w:rsidRPr="00C632C4">
        <w:rPr>
          <w:rFonts w:asciiTheme="minorHAnsi" w:hAnsiTheme="minorHAnsi"/>
          <w:color w:val="FF0000"/>
          <w:lang w:val="en-US"/>
        </w:rPr>
        <w:t>[COMPANY NAME]</w:t>
      </w:r>
      <w:r w:rsidRPr="00C632C4">
        <w:rPr>
          <w:rFonts w:asciiTheme="minorHAnsi" w:hAnsiTheme="minorHAnsi"/>
          <w:color w:val="000000" w:themeColor="text1"/>
          <w:lang w:val="en-US"/>
        </w:rPr>
        <w:t>’s business activities</w:t>
      </w:r>
      <w:r w:rsidRPr="00C632C4">
        <w:rPr>
          <w:rFonts w:asciiTheme="minorHAnsi" w:hAnsiTheme="minorHAnsi"/>
          <w:color w:val="FF0000"/>
          <w:lang w:val="en-US"/>
        </w:rPr>
        <w:t xml:space="preserve"> </w:t>
      </w:r>
      <w:r w:rsidRPr="00C632C4">
        <w:rPr>
          <w:rFonts w:asciiTheme="minorHAnsi" w:hAnsiTheme="minorHAnsi"/>
          <w:lang w:val="en-US"/>
        </w:rPr>
        <w:t>to minimi</w:t>
      </w:r>
      <w:r w:rsidR="006C6B55">
        <w:rPr>
          <w:rFonts w:asciiTheme="minorHAnsi" w:hAnsiTheme="minorHAnsi"/>
          <w:lang w:val="en-US"/>
        </w:rPr>
        <w:t>s</w:t>
      </w:r>
      <w:r w:rsidRPr="00C632C4">
        <w:rPr>
          <w:rFonts w:asciiTheme="minorHAnsi" w:hAnsiTheme="minorHAnsi"/>
          <w:lang w:val="en-US"/>
        </w:rPr>
        <w:t xml:space="preserve">e the risk procuring </w:t>
      </w:r>
      <w:r w:rsidR="007C2916">
        <w:rPr>
          <w:rFonts w:asciiTheme="minorHAnsi" w:hAnsiTheme="minorHAnsi"/>
          <w:lang w:val="en-US"/>
        </w:rPr>
        <w:t xml:space="preserve">and importing </w:t>
      </w:r>
      <w:r w:rsidRPr="00C632C4">
        <w:rPr>
          <w:rFonts w:asciiTheme="minorHAnsi" w:hAnsiTheme="minorHAnsi"/>
          <w:lang w:val="en-US"/>
        </w:rPr>
        <w:t xml:space="preserve">timber or timber products that originate from illegally logged sources. </w:t>
      </w:r>
    </w:p>
    <w:p w:rsidR="00B90A92" w:rsidRDefault="00C632C4" w:rsidP="005D6D3F">
      <w:pPr>
        <w:rPr>
          <w:rFonts w:asciiTheme="minorHAnsi" w:hAnsiTheme="minorHAnsi"/>
          <w:lang w:val="en-US"/>
        </w:rPr>
      </w:pPr>
      <w:r w:rsidRPr="00C632C4">
        <w:rPr>
          <w:rFonts w:asciiTheme="minorHAnsi" w:hAnsiTheme="minorHAnsi"/>
          <w:lang w:val="en-US"/>
        </w:rPr>
        <w:t xml:space="preserve">The contents of this manual are aimed at meeting the specific requirements of the Australian </w:t>
      </w:r>
      <w:r w:rsidR="009C5CBD" w:rsidRPr="009C5CBD">
        <w:rPr>
          <w:rFonts w:asciiTheme="minorHAnsi" w:hAnsiTheme="minorHAnsi"/>
          <w:i/>
          <w:lang w:val="en-US"/>
        </w:rPr>
        <w:t>Illegal Logging Prohibition Amendment Regulation 2013</w:t>
      </w:r>
      <w:r w:rsidR="0012169C">
        <w:rPr>
          <w:rFonts w:asciiTheme="minorHAnsi" w:hAnsiTheme="minorHAnsi"/>
          <w:lang w:val="en-US"/>
        </w:rPr>
        <w:t xml:space="preserve"> </w:t>
      </w:r>
      <w:r w:rsidR="007C2916">
        <w:rPr>
          <w:rFonts w:asciiTheme="minorHAnsi" w:hAnsiTheme="minorHAnsi"/>
          <w:lang w:val="en-US"/>
        </w:rPr>
        <w:t xml:space="preserve">(the Regulation) </w:t>
      </w:r>
      <w:r w:rsidR="00B17BF5">
        <w:rPr>
          <w:rFonts w:asciiTheme="minorHAnsi" w:hAnsiTheme="minorHAnsi"/>
          <w:lang w:val="en-US"/>
        </w:rPr>
        <w:t>and</w:t>
      </w:r>
      <w:r w:rsidR="0012169C" w:rsidRPr="0012169C">
        <w:rPr>
          <w:rFonts w:asciiTheme="minorHAnsi" w:hAnsiTheme="minorHAnsi"/>
          <w:lang w:val="en-US"/>
        </w:rPr>
        <w:t xml:space="preserve"> the </w:t>
      </w:r>
      <w:r w:rsidR="009C5CBD" w:rsidRPr="009C5CBD">
        <w:rPr>
          <w:rFonts w:asciiTheme="minorHAnsi" w:hAnsiTheme="minorHAnsi"/>
          <w:i/>
          <w:lang w:val="en-US"/>
        </w:rPr>
        <w:t>Illegal Logging Prohibition Act 2012</w:t>
      </w:r>
      <w:r w:rsidR="007C2916">
        <w:rPr>
          <w:rFonts w:asciiTheme="minorHAnsi" w:hAnsiTheme="minorHAnsi"/>
          <w:lang w:val="en-US"/>
        </w:rPr>
        <w:t xml:space="preserve"> (the Act)</w:t>
      </w:r>
      <w:r w:rsidR="004B5E71">
        <w:rPr>
          <w:rFonts w:asciiTheme="minorHAnsi" w:hAnsiTheme="minorHAnsi"/>
          <w:lang w:val="en-US"/>
        </w:rPr>
        <w:t>.</w:t>
      </w:r>
    </w:p>
    <w:p w:rsidR="00C47592" w:rsidRPr="005865C9" w:rsidRDefault="00C47592" w:rsidP="005D6D3F">
      <w:pPr>
        <w:rPr>
          <w:rFonts w:asciiTheme="minorHAnsi" w:hAnsiTheme="minorHAnsi"/>
          <w:lang w:val="en-US"/>
        </w:rPr>
      </w:pPr>
      <w:r>
        <w:rPr>
          <w:rFonts w:asciiTheme="minorHAnsi" w:hAnsiTheme="minorHAnsi"/>
          <w:lang w:val="en-US"/>
        </w:rPr>
        <w:t xml:space="preserve">The </w:t>
      </w:r>
      <w:r w:rsidR="00062132">
        <w:rPr>
          <w:rFonts w:asciiTheme="minorHAnsi" w:hAnsiTheme="minorHAnsi"/>
          <w:lang w:val="en-US"/>
        </w:rPr>
        <w:t>DD procedures laid out in this document will apply to all suppliers of all timber products that this company procures.</w:t>
      </w:r>
    </w:p>
    <w:p w:rsidR="00B90A92" w:rsidRPr="005865C9" w:rsidRDefault="00C632C4" w:rsidP="004B5E71">
      <w:pPr>
        <w:pStyle w:val="Heading2"/>
        <w:rPr>
          <w:lang w:val="en-US"/>
        </w:rPr>
      </w:pPr>
      <w:bookmarkStart w:id="27" w:name="_Toc365645155"/>
      <w:bookmarkStart w:id="28" w:name="_Toc365649334"/>
      <w:r w:rsidRPr="00C632C4">
        <w:rPr>
          <w:lang w:val="en-US"/>
        </w:rPr>
        <w:t xml:space="preserve">The </w:t>
      </w:r>
      <w:r w:rsidR="00365F24">
        <w:rPr>
          <w:lang w:val="en-US"/>
        </w:rPr>
        <w:t>Basic Process</w:t>
      </w:r>
      <w:r w:rsidRPr="00C632C4">
        <w:rPr>
          <w:lang w:val="en-US"/>
        </w:rPr>
        <w:t xml:space="preserve"> of Timber Product Procurement Due Diligence</w:t>
      </w:r>
      <w:bookmarkEnd w:id="27"/>
      <w:bookmarkEnd w:id="28"/>
      <w:r w:rsidRPr="00C632C4">
        <w:rPr>
          <w:lang w:val="en-US"/>
        </w:rPr>
        <w:t xml:space="preserve"> </w:t>
      </w:r>
    </w:p>
    <w:p w:rsidR="0045136D" w:rsidRPr="005865C9" w:rsidRDefault="00C632C4" w:rsidP="007F07A2">
      <w:pPr>
        <w:rPr>
          <w:rFonts w:asciiTheme="minorHAnsi" w:hAnsiTheme="minorHAnsi"/>
          <w:lang w:val="en-US"/>
        </w:rPr>
      </w:pPr>
      <w:r w:rsidRPr="00C632C4">
        <w:rPr>
          <w:rFonts w:asciiTheme="minorHAnsi" w:hAnsiTheme="minorHAnsi"/>
          <w:lang w:val="en-US"/>
        </w:rPr>
        <w:t>The basic parts of the DD system</w:t>
      </w:r>
      <w:r w:rsidR="005F0320">
        <w:rPr>
          <w:rFonts w:asciiTheme="minorHAnsi" w:hAnsiTheme="minorHAnsi"/>
          <w:lang w:val="en-US"/>
        </w:rPr>
        <w:t xml:space="preserve">, as per the Regulation, </w:t>
      </w:r>
      <w:r w:rsidRPr="00C632C4">
        <w:rPr>
          <w:rFonts w:asciiTheme="minorHAnsi" w:hAnsiTheme="minorHAnsi"/>
          <w:lang w:val="en-US"/>
        </w:rPr>
        <w:t xml:space="preserve">consist of procedures to </w:t>
      </w:r>
      <w:r w:rsidR="00353DBA">
        <w:rPr>
          <w:rFonts w:asciiTheme="minorHAnsi" w:hAnsiTheme="minorHAnsi"/>
          <w:lang w:val="en-US"/>
        </w:rPr>
        <w:t>en</w:t>
      </w:r>
      <w:r w:rsidR="00353DBA" w:rsidRPr="00C632C4">
        <w:rPr>
          <w:rFonts w:asciiTheme="minorHAnsi" w:hAnsiTheme="minorHAnsi"/>
          <w:lang w:val="en-US"/>
        </w:rPr>
        <w:t>sure</w:t>
      </w:r>
      <w:r w:rsidR="00353DBA">
        <w:rPr>
          <w:rFonts w:asciiTheme="minorHAnsi" w:hAnsiTheme="minorHAnsi"/>
          <w:lang w:val="en-US"/>
        </w:rPr>
        <w:t xml:space="preserve"> that we are</w:t>
      </w:r>
      <w:r w:rsidRPr="00C632C4">
        <w:rPr>
          <w:rFonts w:asciiTheme="minorHAnsi" w:hAnsiTheme="minorHAnsi"/>
          <w:lang w:val="en-US"/>
        </w:rPr>
        <w:t>:</w:t>
      </w:r>
    </w:p>
    <w:p w:rsidR="009C5CBD" w:rsidRDefault="00062132" w:rsidP="009C5CBD">
      <w:pPr>
        <w:pStyle w:val="ListParagraph"/>
        <w:numPr>
          <w:ilvl w:val="0"/>
          <w:numId w:val="24"/>
        </w:numPr>
        <w:rPr>
          <w:rFonts w:asciiTheme="minorHAnsi" w:hAnsiTheme="minorHAnsi"/>
          <w:lang w:val="en-US"/>
        </w:rPr>
      </w:pPr>
      <w:r>
        <w:rPr>
          <w:rFonts w:asciiTheme="minorHAnsi" w:hAnsiTheme="minorHAnsi"/>
          <w:lang w:val="en-US"/>
        </w:rPr>
        <w:t>Gathering, recording and storing</w:t>
      </w:r>
      <w:r w:rsidRPr="00C632C4">
        <w:rPr>
          <w:rFonts w:asciiTheme="minorHAnsi" w:hAnsiTheme="minorHAnsi"/>
          <w:lang w:val="en-US"/>
        </w:rPr>
        <w:t xml:space="preserve">; </w:t>
      </w:r>
      <w:r>
        <w:rPr>
          <w:rFonts w:asciiTheme="minorHAnsi" w:hAnsiTheme="minorHAnsi"/>
          <w:lang w:val="en-US"/>
        </w:rPr>
        <w:t>the r</w:t>
      </w:r>
      <w:r w:rsidR="006C6B55">
        <w:rPr>
          <w:rFonts w:asciiTheme="minorHAnsi" w:hAnsiTheme="minorHAnsi"/>
          <w:lang w:val="en-US"/>
        </w:rPr>
        <w:t xml:space="preserve">equired </w:t>
      </w:r>
      <w:r w:rsidR="00C632C4" w:rsidRPr="00C632C4">
        <w:rPr>
          <w:rFonts w:asciiTheme="minorHAnsi" w:hAnsiTheme="minorHAnsi"/>
          <w:lang w:val="en-US"/>
        </w:rPr>
        <w:t>supply chain information</w:t>
      </w:r>
      <w:r w:rsidR="006C6B55">
        <w:rPr>
          <w:rFonts w:asciiTheme="minorHAnsi" w:hAnsiTheme="minorHAnsi"/>
          <w:lang w:val="en-US"/>
        </w:rPr>
        <w:t xml:space="preserve"> is </w:t>
      </w:r>
      <w:r w:rsidR="00C632C4" w:rsidRPr="00C632C4">
        <w:rPr>
          <w:rFonts w:asciiTheme="minorHAnsi" w:hAnsiTheme="minorHAnsi"/>
          <w:lang w:val="en-US"/>
        </w:rPr>
        <w:t>and</w:t>
      </w:r>
    </w:p>
    <w:p w:rsidR="009C5CBD" w:rsidRDefault="004B5E71" w:rsidP="009C5CBD">
      <w:pPr>
        <w:pStyle w:val="ListParagraph"/>
        <w:numPr>
          <w:ilvl w:val="0"/>
          <w:numId w:val="24"/>
        </w:numPr>
        <w:rPr>
          <w:rFonts w:asciiTheme="minorHAnsi" w:hAnsiTheme="minorHAnsi"/>
          <w:lang w:val="en-US"/>
        </w:rPr>
      </w:pPr>
      <w:r>
        <w:rPr>
          <w:rFonts w:asciiTheme="minorHAnsi" w:hAnsiTheme="minorHAnsi"/>
          <w:lang w:val="en-US"/>
        </w:rPr>
        <w:t>I</w:t>
      </w:r>
      <w:r w:rsidRPr="00C632C4">
        <w:rPr>
          <w:rFonts w:asciiTheme="minorHAnsi" w:hAnsiTheme="minorHAnsi"/>
          <w:lang w:val="en-US"/>
        </w:rPr>
        <w:t>dentify</w:t>
      </w:r>
      <w:r>
        <w:rPr>
          <w:rFonts w:asciiTheme="minorHAnsi" w:hAnsiTheme="minorHAnsi"/>
          <w:lang w:val="en-US"/>
        </w:rPr>
        <w:t>ing</w:t>
      </w:r>
      <w:r w:rsidR="00353DBA" w:rsidRPr="00C632C4">
        <w:rPr>
          <w:rFonts w:asciiTheme="minorHAnsi" w:hAnsiTheme="minorHAnsi"/>
          <w:lang w:val="en-US"/>
        </w:rPr>
        <w:t xml:space="preserve"> </w:t>
      </w:r>
      <w:r w:rsidR="00C632C4" w:rsidRPr="00C632C4">
        <w:rPr>
          <w:rFonts w:asciiTheme="minorHAnsi" w:hAnsiTheme="minorHAnsi"/>
          <w:lang w:val="en-US"/>
        </w:rPr>
        <w:t xml:space="preserve">and </w:t>
      </w:r>
      <w:r w:rsidR="00353DBA" w:rsidRPr="00C632C4">
        <w:rPr>
          <w:rFonts w:asciiTheme="minorHAnsi" w:hAnsiTheme="minorHAnsi"/>
          <w:lang w:val="en-US"/>
        </w:rPr>
        <w:t>assess</w:t>
      </w:r>
      <w:r w:rsidR="00353DBA">
        <w:rPr>
          <w:rFonts w:asciiTheme="minorHAnsi" w:hAnsiTheme="minorHAnsi"/>
          <w:lang w:val="en-US"/>
        </w:rPr>
        <w:t xml:space="preserve">ing risks of </w:t>
      </w:r>
      <w:r w:rsidR="00B93F84">
        <w:rPr>
          <w:rFonts w:asciiTheme="minorHAnsi" w:hAnsiTheme="minorHAnsi"/>
          <w:lang w:val="en-US"/>
        </w:rPr>
        <w:t>illegally harvested timber be</w:t>
      </w:r>
      <w:r w:rsidR="00353DBA">
        <w:rPr>
          <w:rFonts w:asciiTheme="minorHAnsi" w:hAnsiTheme="minorHAnsi"/>
          <w:lang w:val="en-US"/>
        </w:rPr>
        <w:t>ing importe</w:t>
      </w:r>
      <w:r w:rsidR="00B93F84">
        <w:rPr>
          <w:rFonts w:asciiTheme="minorHAnsi" w:hAnsiTheme="minorHAnsi"/>
          <w:lang w:val="en-US"/>
        </w:rPr>
        <w:t>d</w:t>
      </w:r>
      <w:r w:rsidR="00C632C4" w:rsidRPr="00C632C4">
        <w:rPr>
          <w:rFonts w:asciiTheme="minorHAnsi" w:hAnsiTheme="minorHAnsi"/>
          <w:lang w:val="en-US"/>
        </w:rPr>
        <w:t>; and</w:t>
      </w:r>
    </w:p>
    <w:p w:rsidR="009C5CBD" w:rsidRDefault="00353DBA" w:rsidP="009C5CBD">
      <w:pPr>
        <w:pStyle w:val="ListParagraph"/>
        <w:numPr>
          <w:ilvl w:val="0"/>
          <w:numId w:val="24"/>
        </w:numPr>
        <w:rPr>
          <w:rFonts w:asciiTheme="minorHAnsi" w:hAnsiTheme="minorHAnsi"/>
          <w:lang w:val="en-US"/>
        </w:rPr>
      </w:pPr>
      <w:r>
        <w:rPr>
          <w:rFonts w:asciiTheme="minorHAnsi" w:hAnsiTheme="minorHAnsi"/>
          <w:lang w:val="en-US"/>
        </w:rPr>
        <w:t>Adequately and prop</w:t>
      </w:r>
      <w:r w:rsidR="00365F24">
        <w:rPr>
          <w:rFonts w:asciiTheme="minorHAnsi" w:hAnsiTheme="minorHAnsi"/>
          <w:lang w:val="en-US"/>
        </w:rPr>
        <w:t>or</w:t>
      </w:r>
      <w:r>
        <w:rPr>
          <w:rFonts w:asciiTheme="minorHAnsi" w:hAnsiTheme="minorHAnsi"/>
          <w:lang w:val="en-US"/>
        </w:rPr>
        <w:t>tiona</w:t>
      </w:r>
      <w:r w:rsidR="00365F24">
        <w:rPr>
          <w:rFonts w:asciiTheme="minorHAnsi" w:hAnsiTheme="minorHAnsi"/>
          <w:lang w:val="en-US"/>
        </w:rPr>
        <w:t>l</w:t>
      </w:r>
      <w:r>
        <w:rPr>
          <w:rFonts w:asciiTheme="minorHAnsi" w:hAnsiTheme="minorHAnsi"/>
          <w:lang w:val="en-US"/>
        </w:rPr>
        <w:t xml:space="preserve">ly </w:t>
      </w:r>
      <w:r w:rsidR="00365F24">
        <w:rPr>
          <w:rFonts w:asciiTheme="minorHAnsi" w:hAnsiTheme="minorHAnsi"/>
          <w:lang w:val="en-US"/>
        </w:rPr>
        <w:t>mitigating</w:t>
      </w:r>
      <w:r>
        <w:rPr>
          <w:rFonts w:asciiTheme="minorHAnsi" w:hAnsiTheme="minorHAnsi"/>
          <w:lang w:val="en-US"/>
        </w:rPr>
        <w:t xml:space="preserve"> a</w:t>
      </w:r>
      <w:r w:rsidR="00062132">
        <w:rPr>
          <w:rFonts w:asciiTheme="minorHAnsi" w:hAnsiTheme="minorHAnsi"/>
          <w:lang w:val="en-US"/>
        </w:rPr>
        <w:t>ny r</w:t>
      </w:r>
      <w:r w:rsidR="00062132" w:rsidRPr="00C632C4">
        <w:rPr>
          <w:rFonts w:asciiTheme="minorHAnsi" w:hAnsiTheme="minorHAnsi"/>
          <w:lang w:val="en-US"/>
        </w:rPr>
        <w:t>isks</w:t>
      </w:r>
      <w:r w:rsidR="00062132">
        <w:rPr>
          <w:rFonts w:asciiTheme="minorHAnsi" w:hAnsiTheme="minorHAnsi"/>
          <w:lang w:val="en-US"/>
        </w:rPr>
        <w:t xml:space="preserve"> identified in Step 2 that are</w:t>
      </w:r>
      <w:r w:rsidR="00C632C4" w:rsidRPr="00C632C4">
        <w:rPr>
          <w:rFonts w:asciiTheme="minorHAnsi" w:hAnsiTheme="minorHAnsi"/>
          <w:lang w:val="en-US"/>
        </w:rPr>
        <w:t xml:space="preserve"> greater than low</w:t>
      </w:r>
      <w:r w:rsidR="004B5E71">
        <w:rPr>
          <w:rFonts w:asciiTheme="minorHAnsi" w:hAnsiTheme="minorHAnsi"/>
          <w:lang w:val="en-US"/>
        </w:rPr>
        <w:t xml:space="preserve"> risk.</w:t>
      </w:r>
      <w:r w:rsidR="006C6B55">
        <w:rPr>
          <w:rFonts w:asciiTheme="minorHAnsi" w:hAnsiTheme="minorHAnsi"/>
          <w:lang w:val="en-US"/>
        </w:rPr>
        <w:t xml:space="preserve"> </w:t>
      </w:r>
    </w:p>
    <w:p w:rsidR="009C5CBD" w:rsidRPr="009C5CBD" w:rsidRDefault="009C5CBD" w:rsidP="009C5CBD">
      <w:pPr>
        <w:rPr>
          <w:rFonts w:asciiTheme="minorHAnsi" w:hAnsiTheme="minorHAnsi"/>
          <w:lang w:val="en-US"/>
        </w:rPr>
      </w:pPr>
      <w:r w:rsidRPr="009C5CBD">
        <w:rPr>
          <w:rFonts w:asciiTheme="minorHAnsi" w:hAnsiTheme="minorHAnsi"/>
          <w:lang w:val="en-US"/>
        </w:rPr>
        <w:t xml:space="preserve">In simple terms, the due diligence process </w:t>
      </w:r>
      <w:r w:rsidR="00237849">
        <w:rPr>
          <w:rFonts w:asciiTheme="minorHAnsi" w:hAnsiTheme="minorHAnsi"/>
          <w:lang w:val="en-US"/>
        </w:rPr>
        <w:t xml:space="preserve">is </w:t>
      </w:r>
      <w:r w:rsidRPr="009C5CBD">
        <w:rPr>
          <w:rFonts w:asciiTheme="minorHAnsi" w:hAnsiTheme="minorHAnsi"/>
          <w:lang w:val="en-US"/>
        </w:rPr>
        <w:t xml:space="preserve">implemented in order to </w:t>
      </w:r>
      <w:r w:rsidR="00237849">
        <w:rPr>
          <w:rFonts w:asciiTheme="minorHAnsi" w:hAnsiTheme="minorHAnsi"/>
          <w:lang w:val="en-US"/>
        </w:rPr>
        <w:t>en</w:t>
      </w:r>
      <w:r w:rsidRPr="009C5CBD">
        <w:rPr>
          <w:rFonts w:asciiTheme="minorHAnsi" w:hAnsiTheme="minorHAnsi"/>
          <w:lang w:val="en-US"/>
        </w:rPr>
        <w:t xml:space="preserve">sure that the necessary information </w:t>
      </w:r>
      <w:r w:rsidR="006D3759">
        <w:rPr>
          <w:rFonts w:asciiTheme="minorHAnsi" w:hAnsiTheme="minorHAnsi"/>
          <w:lang w:val="en-US"/>
        </w:rPr>
        <w:t>gathering,</w:t>
      </w:r>
      <w:r w:rsidRPr="009C5CBD">
        <w:rPr>
          <w:rFonts w:asciiTheme="minorHAnsi" w:hAnsiTheme="minorHAnsi"/>
          <w:lang w:val="en-US"/>
        </w:rPr>
        <w:t xml:space="preserve"> risk </w:t>
      </w:r>
      <w:r w:rsidR="006D3759">
        <w:rPr>
          <w:rFonts w:asciiTheme="minorHAnsi" w:hAnsiTheme="minorHAnsi"/>
          <w:lang w:val="en-US"/>
        </w:rPr>
        <w:t>assessment</w:t>
      </w:r>
      <w:r w:rsidR="00237849">
        <w:rPr>
          <w:rFonts w:asciiTheme="minorHAnsi" w:hAnsiTheme="minorHAnsi"/>
          <w:lang w:val="en-US"/>
        </w:rPr>
        <w:t>,</w:t>
      </w:r>
      <w:r w:rsidRPr="009C5CBD">
        <w:rPr>
          <w:rFonts w:asciiTheme="minorHAnsi" w:hAnsiTheme="minorHAnsi"/>
          <w:lang w:val="en-US"/>
        </w:rPr>
        <w:t xml:space="preserve"> as well as </w:t>
      </w:r>
      <w:r w:rsidR="006D3759">
        <w:rPr>
          <w:rFonts w:asciiTheme="minorHAnsi" w:hAnsiTheme="minorHAnsi"/>
          <w:lang w:val="en-US"/>
        </w:rPr>
        <w:t xml:space="preserve">any </w:t>
      </w:r>
      <w:r w:rsidRPr="009C5CBD">
        <w:rPr>
          <w:rFonts w:asciiTheme="minorHAnsi" w:hAnsiTheme="minorHAnsi"/>
          <w:lang w:val="en-US"/>
        </w:rPr>
        <w:t>mitigation of potential risks</w:t>
      </w:r>
      <w:r w:rsidR="00237849">
        <w:rPr>
          <w:rFonts w:asciiTheme="minorHAnsi" w:hAnsiTheme="minorHAnsi"/>
          <w:lang w:val="en-US"/>
        </w:rPr>
        <w:t>,</w:t>
      </w:r>
      <w:r w:rsidRPr="009C5CBD">
        <w:rPr>
          <w:rFonts w:asciiTheme="minorHAnsi" w:hAnsiTheme="minorHAnsi"/>
          <w:lang w:val="en-US"/>
        </w:rPr>
        <w:t xml:space="preserve"> are carried </w:t>
      </w:r>
      <w:r w:rsidR="004B5E71">
        <w:rPr>
          <w:rFonts w:asciiTheme="minorHAnsi" w:hAnsiTheme="minorHAnsi"/>
          <w:lang w:val="en-US"/>
        </w:rPr>
        <w:t xml:space="preserve">in </w:t>
      </w:r>
      <w:r w:rsidRPr="009C5CBD">
        <w:rPr>
          <w:rFonts w:asciiTheme="minorHAnsi" w:hAnsiTheme="minorHAnsi"/>
          <w:lang w:val="en-US"/>
        </w:rPr>
        <w:t xml:space="preserve"> a systematic </w:t>
      </w:r>
      <w:r w:rsidR="004B5E71">
        <w:rPr>
          <w:rFonts w:asciiTheme="minorHAnsi" w:hAnsiTheme="minorHAnsi"/>
          <w:lang w:val="en-US"/>
        </w:rPr>
        <w:t>way</w:t>
      </w:r>
      <w:r w:rsidRPr="009C5CBD">
        <w:rPr>
          <w:rFonts w:asciiTheme="minorHAnsi" w:hAnsiTheme="minorHAnsi"/>
          <w:lang w:val="en-US"/>
        </w:rPr>
        <w:t>.</w:t>
      </w:r>
    </w:p>
    <w:p w:rsidR="002F27E7" w:rsidRPr="005865C9" w:rsidRDefault="00C632C4" w:rsidP="00C47592">
      <w:pPr>
        <w:pStyle w:val="Heading1"/>
      </w:pPr>
      <w:bookmarkStart w:id="29" w:name="_Toc365649335"/>
      <w:r w:rsidRPr="00C632C4">
        <w:t>Procedures and Documents</w:t>
      </w:r>
      <w:bookmarkEnd w:id="29"/>
    </w:p>
    <w:p w:rsidR="002F27E7" w:rsidRPr="005865C9" w:rsidRDefault="00C632C4" w:rsidP="002F27E7">
      <w:pPr>
        <w:rPr>
          <w:rFonts w:asciiTheme="minorHAnsi" w:hAnsiTheme="minorHAnsi"/>
          <w:lang w:val="en-US"/>
        </w:rPr>
      </w:pPr>
      <w:r w:rsidRPr="00C632C4">
        <w:rPr>
          <w:rFonts w:asciiTheme="minorHAnsi" w:hAnsiTheme="minorHAnsi"/>
          <w:lang w:val="en-US"/>
        </w:rPr>
        <w:t>The following documents make up the complete due diligence system.</w:t>
      </w:r>
    </w:p>
    <w:p w:rsidR="00E24BB7" w:rsidRPr="005865C9" w:rsidRDefault="00C632C4" w:rsidP="00197FCB">
      <w:pPr>
        <w:rPr>
          <w:rFonts w:asciiTheme="minorHAnsi" w:hAnsiTheme="minorHAnsi"/>
          <w:b/>
          <w:lang w:val="en-US"/>
        </w:rPr>
      </w:pPr>
      <w:r w:rsidRPr="00C632C4">
        <w:rPr>
          <w:rFonts w:asciiTheme="minorHAnsi" w:hAnsiTheme="minorHAnsi"/>
          <w:b/>
          <w:lang w:val="en-US"/>
        </w:rPr>
        <w:t xml:space="preserve">Table 1: </w:t>
      </w:r>
      <w:r w:rsidR="00EF415A">
        <w:rPr>
          <w:rFonts w:asciiTheme="minorHAnsi" w:hAnsiTheme="minorHAnsi"/>
          <w:b/>
          <w:lang w:val="en-US"/>
        </w:rPr>
        <w:t>O</w:t>
      </w:r>
      <w:r w:rsidRPr="00C632C4">
        <w:rPr>
          <w:rFonts w:asciiTheme="minorHAnsi" w:hAnsiTheme="minorHAnsi"/>
          <w:b/>
          <w:lang w:val="en-US"/>
        </w:rPr>
        <w:t>verview of due diligence system documents and procedures.</w:t>
      </w:r>
    </w:p>
    <w:tbl>
      <w:tblPr>
        <w:tblStyle w:val="TableGrid"/>
        <w:tblW w:w="0" w:type="auto"/>
        <w:tblLook w:val="04A0"/>
      </w:tblPr>
      <w:tblGrid>
        <w:gridCol w:w="2432"/>
        <w:gridCol w:w="3672"/>
        <w:gridCol w:w="3138"/>
      </w:tblGrid>
      <w:tr w:rsidR="00426C6F" w:rsidRPr="005865C9" w:rsidTr="00426C6F">
        <w:tc>
          <w:tcPr>
            <w:tcW w:w="2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C6F" w:rsidRPr="005865C9" w:rsidRDefault="00C632C4" w:rsidP="00E006F0">
            <w:pPr>
              <w:jc w:val="center"/>
              <w:rPr>
                <w:rFonts w:asciiTheme="minorHAnsi" w:hAnsiTheme="minorHAnsi"/>
                <w:b/>
                <w:shd w:val="pct15" w:color="auto" w:fill="FFFFFF"/>
                <w:lang w:val="en-US"/>
              </w:rPr>
            </w:pPr>
            <w:r w:rsidRPr="00C632C4">
              <w:rPr>
                <w:rFonts w:asciiTheme="minorHAnsi" w:hAnsiTheme="minorHAnsi"/>
                <w:b/>
                <w:shd w:val="pct15" w:color="auto" w:fill="FFFFFF"/>
                <w:lang w:val="en-US"/>
              </w:rPr>
              <w:t>Document code and title</w:t>
            </w:r>
          </w:p>
        </w:tc>
        <w:tc>
          <w:tcPr>
            <w:tcW w:w="3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C6F" w:rsidRPr="005865C9" w:rsidRDefault="00C632C4" w:rsidP="00E006F0">
            <w:pPr>
              <w:jc w:val="center"/>
              <w:rPr>
                <w:rFonts w:asciiTheme="minorHAnsi" w:hAnsiTheme="minorHAnsi"/>
                <w:b/>
                <w:shd w:val="pct15" w:color="auto" w:fill="FFFFFF"/>
                <w:lang w:val="en-US"/>
              </w:rPr>
            </w:pPr>
            <w:r w:rsidRPr="00C632C4">
              <w:rPr>
                <w:rFonts w:asciiTheme="minorHAnsi" w:hAnsiTheme="minorHAnsi"/>
                <w:b/>
                <w:shd w:val="pct15" w:color="auto" w:fill="FFFFFF"/>
                <w:lang w:val="en-US"/>
              </w:rPr>
              <w:t>Description</w:t>
            </w:r>
          </w:p>
        </w:tc>
        <w:tc>
          <w:tcPr>
            <w:tcW w:w="3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C6F" w:rsidRPr="005865C9" w:rsidRDefault="00C632C4" w:rsidP="00426C6F">
            <w:pPr>
              <w:jc w:val="center"/>
              <w:rPr>
                <w:rFonts w:asciiTheme="minorHAnsi" w:hAnsiTheme="minorHAnsi"/>
                <w:b/>
                <w:shd w:val="pct15" w:color="auto" w:fill="FFFFFF"/>
                <w:lang w:val="en-US"/>
              </w:rPr>
            </w:pPr>
            <w:r w:rsidRPr="00C632C4">
              <w:rPr>
                <w:rFonts w:asciiTheme="minorHAnsi" w:hAnsiTheme="minorHAnsi"/>
                <w:b/>
                <w:shd w:val="pct15" w:color="auto" w:fill="FFFFFF"/>
                <w:lang w:val="en-US"/>
              </w:rPr>
              <w:t>Document location</w:t>
            </w:r>
          </w:p>
        </w:tc>
      </w:tr>
      <w:tr w:rsidR="00426C6F" w:rsidRPr="005865C9" w:rsidTr="00426C6F">
        <w:tc>
          <w:tcPr>
            <w:tcW w:w="2569" w:type="dxa"/>
            <w:tcBorders>
              <w:top w:val="single" w:sz="4" w:space="0" w:color="auto"/>
              <w:left w:val="single" w:sz="4" w:space="0" w:color="auto"/>
              <w:bottom w:val="single" w:sz="4" w:space="0" w:color="auto"/>
              <w:right w:val="single" w:sz="4" w:space="0" w:color="auto"/>
            </w:tcBorders>
          </w:tcPr>
          <w:p w:rsidR="00426C6F" w:rsidRPr="005865C9" w:rsidRDefault="00426C6F" w:rsidP="00E006F0">
            <w:pPr>
              <w:jc w:val="center"/>
              <w:rPr>
                <w:rFonts w:asciiTheme="minorHAnsi" w:hAnsiTheme="minorHAnsi"/>
                <w:lang w:val="en-US"/>
              </w:rPr>
            </w:pPr>
          </w:p>
        </w:tc>
        <w:tc>
          <w:tcPr>
            <w:tcW w:w="3933" w:type="dxa"/>
            <w:tcBorders>
              <w:top w:val="single" w:sz="4" w:space="0" w:color="auto"/>
              <w:left w:val="single" w:sz="4" w:space="0" w:color="auto"/>
              <w:bottom w:val="single" w:sz="4" w:space="0" w:color="auto"/>
              <w:right w:val="single" w:sz="4" w:space="0" w:color="auto"/>
            </w:tcBorders>
          </w:tcPr>
          <w:p w:rsidR="00426C6F" w:rsidRPr="005865C9" w:rsidRDefault="00426C6F" w:rsidP="00E006F0">
            <w:pPr>
              <w:jc w:val="center"/>
              <w:rPr>
                <w:rFonts w:asciiTheme="minorHAnsi" w:hAnsiTheme="minorHAnsi"/>
                <w:lang w:val="en-US"/>
              </w:rPr>
            </w:pPr>
          </w:p>
        </w:tc>
        <w:tc>
          <w:tcPr>
            <w:tcW w:w="3352" w:type="dxa"/>
            <w:tcBorders>
              <w:top w:val="single" w:sz="4" w:space="0" w:color="auto"/>
              <w:left w:val="single" w:sz="4" w:space="0" w:color="auto"/>
              <w:bottom w:val="single" w:sz="4" w:space="0" w:color="auto"/>
              <w:right w:val="single" w:sz="4" w:space="0" w:color="auto"/>
            </w:tcBorders>
          </w:tcPr>
          <w:p w:rsidR="00426C6F" w:rsidRPr="005865C9" w:rsidRDefault="00426C6F" w:rsidP="00E006F0">
            <w:pPr>
              <w:jc w:val="center"/>
              <w:rPr>
                <w:rFonts w:asciiTheme="minorHAnsi" w:hAnsiTheme="minorHAnsi"/>
                <w:lang w:val="en-US"/>
              </w:rPr>
            </w:pPr>
          </w:p>
        </w:tc>
      </w:tr>
      <w:tr w:rsidR="00426C6F" w:rsidRPr="005865C9" w:rsidTr="00426C6F">
        <w:trPr>
          <w:trHeight w:val="793"/>
        </w:trPr>
        <w:tc>
          <w:tcPr>
            <w:tcW w:w="2569" w:type="dxa"/>
            <w:tcBorders>
              <w:top w:val="single" w:sz="4" w:space="0" w:color="auto"/>
              <w:left w:val="single" w:sz="4" w:space="0" w:color="auto"/>
              <w:bottom w:val="single" w:sz="4" w:space="0" w:color="auto"/>
              <w:right w:val="single" w:sz="4" w:space="0" w:color="auto"/>
            </w:tcBorders>
          </w:tcPr>
          <w:p w:rsidR="00426C6F" w:rsidRPr="005865C9" w:rsidRDefault="00426C6F" w:rsidP="00E006F0">
            <w:pPr>
              <w:jc w:val="center"/>
              <w:rPr>
                <w:rFonts w:asciiTheme="minorHAnsi" w:hAnsiTheme="minorHAnsi"/>
                <w:lang w:val="en-US"/>
              </w:rPr>
            </w:pPr>
          </w:p>
        </w:tc>
        <w:tc>
          <w:tcPr>
            <w:tcW w:w="3933" w:type="dxa"/>
            <w:tcBorders>
              <w:top w:val="single" w:sz="4" w:space="0" w:color="auto"/>
              <w:left w:val="single" w:sz="4" w:space="0" w:color="auto"/>
              <w:bottom w:val="single" w:sz="4" w:space="0" w:color="auto"/>
              <w:right w:val="single" w:sz="4" w:space="0" w:color="auto"/>
            </w:tcBorders>
          </w:tcPr>
          <w:p w:rsidR="00426C6F" w:rsidRPr="005865C9" w:rsidRDefault="00426C6F" w:rsidP="00E006F0">
            <w:pPr>
              <w:jc w:val="center"/>
              <w:rPr>
                <w:rFonts w:asciiTheme="minorHAnsi" w:hAnsiTheme="minorHAnsi"/>
                <w:lang w:val="en-US"/>
              </w:rPr>
            </w:pPr>
          </w:p>
        </w:tc>
        <w:tc>
          <w:tcPr>
            <w:tcW w:w="3352" w:type="dxa"/>
            <w:tcBorders>
              <w:top w:val="single" w:sz="4" w:space="0" w:color="auto"/>
              <w:left w:val="single" w:sz="4" w:space="0" w:color="auto"/>
              <w:bottom w:val="single" w:sz="4" w:space="0" w:color="auto"/>
              <w:right w:val="single" w:sz="4" w:space="0" w:color="auto"/>
            </w:tcBorders>
          </w:tcPr>
          <w:p w:rsidR="00426C6F" w:rsidRPr="005865C9" w:rsidRDefault="00426C6F" w:rsidP="00E006F0">
            <w:pPr>
              <w:jc w:val="center"/>
              <w:rPr>
                <w:rFonts w:asciiTheme="minorHAnsi" w:hAnsiTheme="minorHAnsi"/>
                <w:lang w:val="en-US"/>
              </w:rPr>
            </w:pPr>
          </w:p>
        </w:tc>
      </w:tr>
    </w:tbl>
    <w:p w:rsidR="00514F7D" w:rsidRPr="005865C9" w:rsidRDefault="00C632C4" w:rsidP="00C47592">
      <w:pPr>
        <w:pStyle w:val="Heading1"/>
      </w:pPr>
      <w:bookmarkStart w:id="30" w:name="_Toc365649336"/>
      <w:r w:rsidRPr="00C632C4">
        <w:t>Legal Sourcing Commitment</w:t>
      </w:r>
      <w:bookmarkEnd w:id="30"/>
      <w:r w:rsidRPr="00C632C4">
        <w:t xml:space="preserve"> </w:t>
      </w:r>
    </w:p>
    <w:p w:rsidR="00514F7D" w:rsidRPr="005865C9" w:rsidRDefault="00C632C4" w:rsidP="00514F7D">
      <w:pPr>
        <w:rPr>
          <w:rFonts w:asciiTheme="minorHAnsi" w:hAnsiTheme="minorHAnsi"/>
          <w:i/>
          <w:lang w:val="en-US"/>
        </w:rPr>
      </w:pPr>
      <w:r w:rsidRPr="00C632C4">
        <w:rPr>
          <w:rFonts w:asciiTheme="minorHAnsi" w:hAnsiTheme="minorHAnsi"/>
          <w:lang w:val="en-US"/>
        </w:rPr>
        <w:t>[</w:t>
      </w:r>
      <w:r w:rsidRPr="00C632C4">
        <w:rPr>
          <w:rFonts w:asciiTheme="minorHAnsi" w:hAnsiTheme="minorHAnsi"/>
          <w:color w:val="FF0000"/>
          <w:lang w:val="en-US"/>
        </w:rPr>
        <w:t>COMPANY NAME</w:t>
      </w:r>
      <w:r w:rsidRPr="00C632C4">
        <w:rPr>
          <w:rFonts w:asciiTheme="minorHAnsi" w:hAnsiTheme="minorHAnsi"/>
          <w:lang w:val="en-US"/>
        </w:rPr>
        <w:t xml:space="preserve">] is committed to sourcing product which is, or incorporates, only legally logged material. Our commitment has been clearly </w:t>
      </w:r>
      <w:r w:rsidR="009C5CBD" w:rsidRPr="009C5CBD">
        <w:rPr>
          <w:rFonts w:asciiTheme="minorHAnsi" w:hAnsiTheme="minorHAnsi"/>
          <w:lang w:val="en-US"/>
        </w:rPr>
        <w:t>stated in our</w:t>
      </w:r>
      <w:r w:rsidRPr="00C632C4">
        <w:rPr>
          <w:rFonts w:asciiTheme="minorHAnsi" w:hAnsiTheme="minorHAnsi"/>
          <w:i/>
          <w:lang w:val="en-US"/>
        </w:rPr>
        <w:t xml:space="preserve"> Legal Timber </w:t>
      </w:r>
      <w:r w:rsidR="006D3759">
        <w:rPr>
          <w:rFonts w:asciiTheme="minorHAnsi" w:hAnsiTheme="minorHAnsi"/>
          <w:i/>
          <w:lang w:val="en-US"/>
        </w:rPr>
        <w:t>Purchasin</w:t>
      </w:r>
      <w:r w:rsidR="006D3759" w:rsidRPr="00C632C4">
        <w:rPr>
          <w:rFonts w:asciiTheme="minorHAnsi" w:hAnsiTheme="minorHAnsi"/>
          <w:i/>
          <w:lang w:val="en-US"/>
        </w:rPr>
        <w:t xml:space="preserve">g </w:t>
      </w:r>
      <w:r w:rsidRPr="00C632C4">
        <w:rPr>
          <w:rFonts w:asciiTheme="minorHAnsi" w:hAnsiTheme="minorHAnsi"/>
          <w:i/>
          <w:lang w:val="en-US"/>
        </w:rPr>
        <w:t>Polic</w:t>
      </w:r>
      <w:r w:rsidR="00B93F84">
        <w:rPr>
          <w:rFonts w:asciiTheme="minorHAnsi" w:hAnsiTheme="minorHAnsi"/>
          <w:i/>
          <w:lang w:val="en-US"/>
        </w:rPr>
        <w:t>y (LTPP)</w:t>
      </w:r>
      <w:r w:rsidRPr="00C632C4">
        <w:rPr>
          <w:rFonts w:asciiTheme="minorHAnsi" w:hAnsiTheme="minorHAnsi"/>
          <w:i/>
          <w:lang w:val="en-US"/>
        </w:rPr>
        <w:t>.</w:t>
      </w:r>
    </w:p>
    <w:p w:rsidR="00932174" w:rsidRPr="006C6B55" w:rsidRDefault="00C632C4" w:rsidP="00932174">
      <w:pPr>
        <w:rPr>
          <w:rFonts w:asciiTheme="minorHAnsi" w:hAnsiTheme="minorHAnsi"/>
          <w:lang w:val="en-US"/>
        </w:rPr>
      </w:pPr>
      <w:r w:rsidRPr="00C632C4">
        <w:rPr>
          <w:rFonts w:asciiTheme="minorHAnsi" w:hAnsiTheme="minorHAnsi"/>
          <w:lang w:val="en-US"/>
        </w:rPr>
        <w:lastRenderedPageBreak/>
        <w:t xml:space="preserve">No timber or timber products shall be imported before applicable information has been gathered, </w:t>
      </w:r>
      <w:r w:rsidR="00353DBA">
        <w:rPr>
          <w:rFonts w:asciiTheme="minorHAnsi" w:hAnsiTheme="minorHAnsi"/>
          <w:lang w:val="en-US"/>
        </w:rPr>
        <w:t xml:space="preserve">a </w:t>
      </w:r>
      <w:r w:rsidRPr="00C632C4">
        <w:rPr>
          <w:rFonts w:asciiTheme="minorHAnsi" w:hAnsiTheme="minorHAnsi"/>
          <w:lang w:val="en-US"/>
        </w:rPr>
        <w:t xml:space="preserve">risk assessment carried out AND low risk has been confirmed OR, in any cases where the risk cannot initially be assessed as low, effective risk mitigation actions </w:t>
      </w:r>
      <w:r w:rsidR="00353DBA" w:rsidRPr="00C632C4">
        <w:rPr>
          <w:rFonts w:asciiTheme="minorHAnsi" w:hAnsiTheme="minorHAnsi"/>
          <w:lang w:val="en-US"/>
        </w:rPr>
        <w:t>ha</w:t>
      </w:r>
      <w:r w:rsidR="00353DBA">
        <w:rPr>
          <w:rFonts w:asciiTheme="minorHAnsi" w:hAnsiTheme="minorHAnsi"/>
          <w:lang w:val="en-US"/>
        </w:rPr>
        <w:t>ve</w:t>
      </w:r>
      <w:r w:rsidR="00353DBA" w:rsidRPr="00C632C4">
        <w:rPr>
          <w:rFonts w:asciiTheme="minorHAnsi" w:hAnsiTheme="minorHAnsi"/>
          <w:lang w:val="en-US"/>
        </w:rPr>
        <w:t xml:space="preserve"> </w:t>
      </w:r>
      <w:r w:rsidRPr="00C632C4">
        <w:rPr>
          <w:rFonts w:asciiTheme="minorHAnsi" w:hAnsiTheme="minorHAnsi"/>
          <w:lang w:val="en-US"/>
        </w:rPr>
        <w:t>been carried out.</w:t>
      </w:r>
    </w:p>
    <w:p w:rsidR="005D6D3F" w:rsidRPr="005865C9" w:rsidRDefault="00C632C4" w:rsidP="00C47592">
      <w:pPr>
        <w:pStyle w:val="Heading1"/>
      </w:pPr>
      <w:bookmarkStart w:id="31" w:name="_Toc365649337"/>
      <w:r w:rsidRPr="00C632C4">
        <w:t>Quality System and Management</w:t>
      </w:r>
      <w:bookmarkEnd w:id="31"/>
    </w:p>
    <w:p w:rsidR="00514F7D" w:rsidRPr="005865C9" w:rsidRDefault="00C632C4" w:rsidP="004B5E71">
      <w:pPr>
        <w:pStyle w:val="Heading2"/>
        <w:rPr>
          <w:lang w:val="en-US"/>
        </w:rPr>
      </w:pPr>
      <w:bookmarkStart w:id="32" w:name="_Toc365649338"/>
      <w:r w:rsidRPr="00C632C4">
        <w:rPr>
          <w:lang w:val="en-US"/>
        </w:rPr>
        <w:t>Assignment of Responsibilities</w:t>
      </w:r>
      <w:bookmarkEnd w:id="32"/>
    </w:p>
    <w:p w:rsidR="00514F7D" w:rsidRPr="005865C9" w:rsidRDefault="00C632C4" w:rsidP="00514F7D">
      <w:pPr>
        <w:rPr>
          <w:rFonts w:asciiTheme="minorHAnsi" w:hAnsiTheme="minorHAnsi"/>
          <w:lang w:val="en-US"/>
        </w:rPr>
      </w:pPr>
      <w:r w:rsidRPr="00C632C4">
        <w:rPr>
          <w:rFonts w:asciiTheme="minorHAnsi" w:hAnsiTheme="minorHAnsi"/>
          <w:lang w:val="en-US"/>
        </w:rPr>
        <w:t xml:space="preserve">The responsibility for different parties of the </w:t>
      </w:r>
      <w:r w:rsidR="006D3759">
        <w:rPr>
          <w:rFonts w:asciiTheme="minorHAnsi" w:hAnsiTheme="minorHAnsi"/>
          <w:lang w:val="en-US"/>
        </w:rPr>
        <w:t>DD</w:t>
      </w:r>
      <w:r w:rsidRPr="00C632C4">
        <w:rPr>
          <w:rFonts w:asciiTheme="minorHAnsi" w:hAnsiTheme="minorHAnsi"/>
          <w:lang w:val="en-US"/>
        </w:rPr>
        <w:t xml:space="preserve"> system implementation and maintenance is allocated as outlined below.</w:t>
      </w:r>
    </w:p>
    <w:p w:rsidR="00514F7D" w:rsidRPr="005865C9" w:rsidRDefault="00C632C4" w:rsidP="00514F7D">
      <w:pPr>
        <w:pStyle w:val="Heading3"/>
        <w:rPr>
          <w:rFonts w:asciiTheme="minorHAnsi" w:hAnsiTheme="minorHAnsi"/>
          <w:lang w:val="en-US"/>
        </w:rPr>
      </w:pPr>
      <w:bookmarkStart w:id="33" w:name="_Toc365645160"/>
      <w:bookmarkStart w:id="34" w:name="_Toc365649339"/>
      <w:r w:rsidRPr="00C632C4">
        <w:rPr>
          <w:rFonts w:asciiTheme="minorHAnsi" w:hAnsiTheme="minorHAnsi"/>
          <w:lang w:val="en-US"/>
        </w:rPr>
        <w:t>Overall Responsibility</w:t>
      </w:r>
      <w:bookmarkEnd w:id="33"/>
      <w:bookmarkEnd w:id="34"/>
    </w:p>
    <w:p w:rsidR="00787B4F" w:rsidRDefault="00C632C4" w:rsidP="00514F7D">
      <w:pPr>
        <w:rPr>
          <w:rFonts w:asciiTheme="minorHAnsi" w:hAnsiTheme="minorHAnsi"/>
          <w:lang w:val="en-US"/>
        </w:rPr>
      </w:pPr>
      <w:r w:rsidRPr="00C632C4">
        <w:rPr>
          <w:rFonts w:asciiTheme="minorHAnsi" w:hAnsiTheme="minorHAnsi"/>
          <w:lang w:val="en-US"/>
        </w:rPr>
        <w:t>The overall responsible person for compliance with all applicable requirements is</w:t>
      </w:r>
      <w:r w:rsidR="00787B4F">
        <w:rPr>
          <w:rFonts w:asciiTheme="minorHAnsi" w:hAnsiTheme="minorHAnsi"/>
          <w:lang w:val="en-US"/>
        </w:rPr>
        <w:t>:</w:t>
      </w:r>
    </w:p>
    <w:p w:rsidR="00787B4F" w:rsidRPr="00787B4F" w:rsidRDefault="00787B4F" w:rsidP="00514F7D">
      <w:pPr>
        <w:rPr>
          <w:rFonts w:asciiTheme="minorHAnsi" w:hAnsiTheme="minorHAnsi"/>
          <w:color w:val="FF0000"/>
          <w:lang w:val="en-US"/>
        </w:rPr>
      </w:pPr>
      <w:r>
        <w:rPr>
          <w:rFonts w:asciiTheme="minorHAnsi" w:hAnsiTheme="minorHAnsi"/>
          <w:lang w:val="en-US"/>
        </w:rPr>
        <w:tab/>
      </w:r>
      <w:r w:rsidR="00C632C4" w:rsidRPr="00C632C4">
        <w:rPr>
          <w:rFonts w:asciiTheme="minorHAnsi" w:hAnsiTheme="minorHAnsi"/>
          <w:color w:val="FF0000"/>
          <w:lang w:val="en-US"/>
        </w:rPr>
        <w:t>[ENTER PERSON’s NAME</w:t>
      </w:r>
      <w:r w:rsidR="00753B63">
        <w:rPr>
          <w:rFonts w:asciiTheme="minorHAnsi" w:hAnsiTheme="minorHAnsi"/>
          <w:color w:val="FF0000"/>
          <w:lang w:val="en-US"/>
        </w:rPr>
        <w:t>]</w:t>
      </w:r>
    </w:p>
    <w:p w:rsidR="00514F7D" w:rsidRPr="00787B4F" w:rsidRDefault="00C632C4" w:rsidP="00514F7D">
      <w:pPr>
        <w:rPr>
          <w:rFonts w:asciiTheme="minorHAnsi" w:hAnsiTheme="minorHAnsi"/>
          <w:color w:val="FF0000"/>
          <w:lang w:val="en-US"/>
        </w:rPr>
      </w:pPr>
      <w:r w:rsidRPr="00C632C4">
        <w:rPr>
          <w:rFonts w:asciiTheme="minorHAnsi" w:hAnsiTheme="minorHAnsi"/>
          <w:color w:val="FF0000"/>
          <w:lang w:val="en-US"/>
        </w:rPr>
        <w:tab/>
        <w:t>[POSITION]</w:t>
      </w:r>
    </w:p>
    <w:p w:rsidR="00787B4F" w:rsidRPr="00787B4F" w:rsidRDefault="00C632C4" w:rsidP="00514F7D">
      <w:pPr>
        <w:rPr>
          <w:rFonts w:asciiTheme="minorHAnsi" w:hAnsiTheme="minorHAnsi"/>
          <w:color w:val="FF0000"/>
          <w:lang w:val="en-US"/>
        </w:rPr>
      </w:pPr>
      <w:r w:rsidRPr="00C632C4">
        <w:rPr>
          <w:rFonts w:asciiTheme="minorHAnsi" w:hAnsiTheme="minorHAnsi"/>
          <w:color w:val="FF0000"/>
          <w:lang w:val="en-US"/>
        </w:rPr>
        <w:tab/>
        <w:t>[CONTACT ADDRESS]</w:t>
      </w:r>
    </w:p>
    <w:p w:rsidR="00787B4F" w:rsidRPr="00787B4F" w:rsidRDefault="00C632C4" w:rsidP="00514F7D">
      <w:pPr>
        <w:rPr>
          <w:rFonts w:asciiTheme="minorHAnsi" w:hAnsiTheme="minorHAnsi"/>
          <w:color w:val="FF0000"/>
          <w:lang w:val="en-US"/>
        </w:rPr>
      </w:pPr>
      <w:r w:rsidRPr="00C632C4">
        <w:rPr>
          <w:rFonts w:asciiTheme="minorHAnsi" w:hAnsiTheme="minorHAnsi"/>
          <w:color w:val="FF0000"/>
          <w:lang w:val="en-US"/>
        </w:rPr>
        <w:tab/>
        <w:t>[TELEPHONE NUMBER]</w:t>
      </w:r>
    </w:p>
    <w:p w:rsidR="00787B4F" w:rsidRPr="00787B4F" w:rsidRDefault="00C632C4" w:rsidP="00514F7D">
      <w:pPr>
        <w:rPr>
          <w:rFonts w:asciiTheme="minorHAnsi" w:hAnsiTheme="minorHAnsi"/>
          <w:color w:val="FF0000"/>
          <w:lang w:val="en-US"/>
        </w:rPr>
      </w:pPr>
      <w:r w:rsidRPr="00C632C4">
        <w:rPr>
          <w:rFonts w:asciiTheme="minorHAnsi" w:hAnsiTheme="minorHAnsi"/>
          <w:color w:val="FF0000"/>
          <w:lang w:val="en-US"/>
        </w:rPr>
        <w:tab/>
        <w:t>[EMAIL ADDRESS]</w:t>
      </w:r>
    </w:p>
    <w:p w:rsidR="00514F7D" w:rsidRPr="005865C9" w:rsidRDefault="00C632C4" w:rsidP="00514F7D">
      <w:pPr>
        <w:pStyle w:val="Heading3"/>
        <w:rPr>
          <w:rFonts w:asciiTheme="minorHAnsi" w:hAnsiTheme="minorHAnsi"/>
          <w:lang w:val="en-US"/>
        </w:rPr>
      </w:pPr>
      <w:bookmarkStart w:id="35" w:name="_Toc365645161"/>
      <w:bookmarkStart w:id="36" w:name="_Toc365649340"/>
      <w:r w:rsidRPr="00C632C4">
        <w:rPr>
          <w:rFonts w:asciiTheme="minorHAnsi" w:hAnsiTheme="minorHAnsi"/>
          <w:lang w:val="en-US"/>
        </w:rPr>
        <w:t>Specific Responsibilities</w:t>
      </w:r>
      <w:bookmarkEnd w:id="35"/>
      <w:bookmarkEnd w:id="36"/>
    </w:p>
    <w:p w:rsidR="00514F7D" w:rsidRPr="005865C9" w:rsidRDefault="00C632C4" w:rsidP="00514F7D">
      <w:pPr>
        <w:rPr>
          <w:rFonts w:asciiTheme="minorHAnsi" w:hAnsiTheme="minorHAnsi"/>
          <w:lang w:val="en-US"/>
        </w:rPr>
      </w:pPr>
      <w:r w:rsidRPr="00C632C4">
        <w:rPr>
          <w:rFonts w:asciiTheme="minorHAnsi" w:hAnsiTheme="minorHAnsi"/>
          <w:lang w:val="en-US"/>
        </w:rPr>
        <w:t xml:space="preserve">The following </w:t>
      </w:r>
      <w:r w:rsidR="00353DBA">
        <w:rPr>
          <w:rFonts w:asciiTheme="minorHAnsi" w:hAnsiTheme="minorHAnsi"/>
          <w:lang w:val="en-US"/>
        </w:rPr>
        <w:t xml:space="preserve">persons have </w:t>
      </w:r>
      <w:r w:rsidR="000C72EF">
        <w:rPr>
          <w:rFonts w:asciiTheme="minorHAnsi" w:hAnsiTheme="minorHAnsi"/>
          <w:lang w:val="en-US"/>
        </w:rPr>
        <w:t xml:space="preserve">specific </w:t>
      </w:r>
      <w:r w:rsidR="00353DBA">
        <w:rPr>
          <w:rFonts w:asciiTheme="minorHAnsi" w:hAnsiTheme="minorHAnsi"/>
          <w:lang w:val="en-US"/>
        </w:rPr>
        <w:t>responsibilities for elements of the DD system</w:t>
      </w:r>
    </w:p>
    <w:p w:rsidR="00525622" w:rsidRPr="005865C9" w:rsidRDefault="00C632C4" w:rsidP="00514F7D">
      <w:pPr>
        <w:rPr>
          <w:rFonts w:asciiTheme="minorHAnsi" w:hAnsiTheme="minorHAnsi"/>
          <w:b/>
          <w:lang w:val="en-US"/>
        </w:rPr>
      </w:pPr>
      <w:r w:rsidRPr="00C632C4">
        <w:rPr>
          <w:rFonts w:asciiTheme="minorHAnsi" w:hAnsiTheme="minorHAnsi"/>
          <w:b/>
          <w:lang w:val="en-US"/>
        </w:rPr>
        <w:t xml:space="preserve">Table 02: </w:t>
      </w:r>
      <w:r w:rsidR="000C72EF">
        <w:rPr>
          <w:rFonts w:asciiTheme="minorHAnsi" w:hAnsiTheme="minorHAnsi"/>
          <w:b/>
          <w:lang w:val="en-US"/>
        </w:rPr>
        <w:t>D</w:t>
      </w:r>
      <w:r w:rsidR="000C72EF" w:rsidRPr="00C632C4">
        <w:rPr>
          <w:rFonts w:asciiTheme="minorHAnsi" w:hAnsiTheme="minorHAnsi"/>
          <w:b/>
          <w:lang w:val="en-US"/>
        </w:rPr>
        <w:t xml:space="preserve">ivision </w:t>
      </w:r>
      <w:r w:rsidRPr="00C632C4">
        <w:rPr>
          <w:rFonts w:asciiTheme="minorHAnsi" w:hAnsiTheme="minorHAnsi"/>
          <w:b/>
          <w:lang w:val="en-US"/>
        </w:rPr>
        <w:t>of responsibilities</w:t>
      </w:r>
    </w:p>
    <w:tbl>
      <w:tblPr>
        <w:tblStyle w:val="TableGrid"/>
        <w:tblW w:w="0" w:type="auto"/>
        <w:tblLook w:val="04A0"/>
      </w:tblPr>
      <w:tblGrid>
        <w:gridCol w:w="4085"/>
        <w:gridCol w:w="5157"/>
      </w:tblGrid>
      <w:tr w:rsidR="00514F7D" w:rsidRPr="005865C9" w:rsidTr="00514F7D">
        <w:tc>
          <w:tcPr>
            <w:tcW w:w="4305" w:type="dxa"/>
            <w:shd w:val="clear" w:color="auto" w:fill="F2F2F2" w:themeFill="background1" w:themeFillShade="F2"/>
          </w:tcPr>
          <w:p w:rsidR="00514F7D" w:rsidRPr="005865C9" w:rsidRDefault="00C632C4" w:rsidP="00426C6F">
            <w:pPr>
              <w:rPr>
                <w:rFonts w:asciiTheme="minorHAnsi" w:hAnsiTheme="minorHAnsi"/>
                <w:b/>
                <w:lang w:val="en-US"/>
              </w:rPr>
            </w:pPr>
            <w:r w:rsidRPr="00C632C4">
              <w:rPr>
                <w:rFonts w:asciiTheme="minorHAnsi" w:hAnsiTheme="minorHAnsi"/>
                <w:b/>
                <w:lang w:val="en-US"/>
              </w:rPr>
              <w:t>DD System element</w:t>
            </w:r>
          </w:p>
        </w:tc>
        <w:tc>
          <w:tcPr>
            <w:tcW w:w="5473" w:type="dxa"/>
            <w:shd w:val="clear" w:color="auto" w:fill="F2F2F2" w:themeFill="background1" w:themeFillShade="F2"/>
          </w:tcPr>
          <w:p w:rsidR="00514F7D" w:rsidRPr="005865C9" w:rsidRDefault="00C632C4" w:rsidP="00426C6F">
            <w:pPr>
              <w:rPr>
                <w:rFonts w:asciiTheme="minorHAnsi" w:hAnsiTheme="minorHAnsi"/>
                <w:b/>
                <w:lang w:val="en-US"/>
              </w:rPr>
            </w:pPr>
            <w:r w:rsidRPr="00C632C4">
              <w:rPr>
                <w:rFonts w:asciiTheme="minorHAnsi" w:hAnsiTheme="minorHAnsi"/>
                <w:b/>
                <w:lang w:val="en-US"/>
              </w:rPr>
              <w:t>Responsible person and/or position</w:t>
            </w:r>
          </w:p>
        </w:tc>
      </w:tr>
      <w:tr w:rsidR="002857AD" w:rsidRPr="005865C9" w:rsidTr="002857AD">
        <w:tc>
          <w:tcPr>
            <w:tcW w:w="4305" w:type="dxa"/>
          </w:tcPr>
          <w:p w:rsidR="00393FBF" w:rsidRDefault="00C632C4">
            <w:pPr>
              <w:jc w:val="left"/>
              <w:rPr>
                <w:rFonts w:asciiTheme="minorHAnsi" w:hAnsiTheme="minorHAnsi" w:cs="Tahoma"/>
                <w:sz w:val="16"/>
                <w:szCs w:val="16"/>
                <w:lang w:val="en-US"/>
              </w:rPr>
            </w:pPr>
            <w:r w:rsidRPr="00C632C4">
              <w:rPr>
                <w:rFonts w:asciiTheme="minorHAnsi" w:hAnsiTheme="minorHAnsi"/>
                <w:lang w:val="en-US"/>
              </w:rPr>
              <w:t>Training and competency development</w:t>
            </w:r>
          </w:p>
        </w:tc>
        <w:tc>
          <w:tcPr>
            <w:tcW w:w="5473" w:type="dxa"/>
          </w:tcPr>
          <w:p w:rsidR="002857AD" w:rsidRPr="005865C9" w:rsidRDefault="002857AD" w:rsidP="002857AD">
            <w:pPr>
              <w:rPr>
                <w:rFonts w:asciiTheme="minorHAnsi" w:hAnsiTheme="minorHAnsi"/>
                <w:lang w:val="en-US"/>
              </w:rPr>
            </w:pPr>
          </w:p>
        </w:tc>
      </w:tr>
      <w:tr w:rsidR="002857AD" w:rsidRPr="005865C9" w:rsidTr="00514F7D">
        <w:tc>
          <w:tcPr>
            <w:tcW w:w="4305" w:type="dxa"/>
          </w:tcPr>
          <w:p w:rsidR="00393FBF" w:rsidRDefault="00C632C4">
            <w:pPr>
              <w:jc w:val="left"/>
              <w:rPr>
                <w:rFonts w:asciiTheme="minorHAnsi" w:hAnsiTheme="minorHAnsi" w:cs="Tahoma"/>
                <w:sz w:val="16"/>
                <w:szCs w:val="16"/>
                <w:lang w:val="en-US"/>
              </w:rPr>
            </w:pPr>
            <w:r w:rsidRPr="00C632C4">
              <w:rPr>
                <w:rFonts w:asciiTheme="minorHAnsi" w:hAnsiTheme="minorHAnsi"/>
                <w:lang w:val="en-US"/>
              </w:rPr>
              <w:t>Maintenance of documents and procedures</w:t>
            </w:r>
          </w:p>
        </w:tc>
        <w:tc>
          <w:tcPr>
            <w:tcW w:w="5473" w:type="dxa"/>
          </w:tcPr>
          <w:p w:rsidR="002857AD" w:rsidRPr="005865C9" w:rsidRDefault="002857AD" w:rsidP="00514F7D">
            <w:pPr>
              <w:rPr>
                <w:rFonts w:asciiTheme="minorHAnsi" w:hAnsiTheme="minorHAnsi"/>
                <w:lang w:val="en-US"/>
              </w:rPr>
            </w:pPr>
          </w:p>
        </w:tc>
      </w:tr>
      <w:tr w:rsidR="002642AC" w:rsidRPr="005865C9" w:rsidTr="00514F7D">
        <w:tc>
          <w:tcPr>
            <w:tcW w:w="4305" w:type="dxa"/>
          </w:tcPr>
          <w:p w:rsidR="00393FBF" w:rsidRDefault="00C632C4">
            <w:pPr>
              <w:jc w:val="left"/>
              <w:rPr>
                <w:rFonts w:asciiTheme="minorHAnsi" w:hAnsiTheme="minorHAnsi" w:cs="Tahoma"/>
                <w:sz w:val="16"/>
                <w:szCs w:val="16"/>
                <w:lang w:val="en-US"/>
              </w:rPr>
            </w:pPr>
            <w:r w:rsidRPr="00C632C4">
              <w:rPr>
                <w:rFonts w:asciiTheme="minorHAnsi" w:hAnsiTheme="minorHAnsi"/>
                <w:lang w:val="en-US"/>
              </w:rPr>
              <w:t>Maintenance of supply chain information</w:t>
            </w:r>
          </w:p>
        </w:tc>
        <w:tc>
          <w:tcPr>
            <w:tcW w:w="5473" w:type="dxa"/>
          </w:tcPr>
          <w:p w:rsidR="002642AC" w:rsidRPr="005865C9" w:rsidRDefault="002642AC" w:rsidP="00514F7D">
            <w:pPr>
              <w:rPr>
                <w:rFonts w:asciiTheme="minorHAnsi" w:hAnsiTheme="minorHAnsi"/>
                <w:lang w:val="en-US"/>
              </w:rPr>
            </w:pPr>
          </w:p>
        </w:tc>
      </w:tr>
      <w:tr w:rsidR="002857AD" w:rsidRPr="005865C9" w:rsidTr="00514F7D">
        <w:tc>
          <w:tcPr>
            <w:tcW w:w="4305" w:type="dxa"/>
          </w:tcPr>
          <w:p w:rsidR="00393FBF" w:rsidRDefault="00C632C4">
            <w:pPr>
              <w:jc w:val="left"/>
              <w:rPr>
                <w:rFonts w:asciiTheme="minorHAnsi" w:hAnsiTheme="minorHAnsi" w:cs="Tahoma"/>
                <w:sz w:val="16"/>
                <w:szCs w:val="16"/>
                <w:lang w:val="en-US"/>
              </w:rPr>
            </w:pPr>
            <w:r w:rsidRPr="00C632C4">
              <w:rPr>
                <w:rFonts w:asciiTheme="minorHAnsi" w:hAnsiTheme="minorHAnsi"/>
                <w:lang w:val="en-US"/>
              </w:rPr>
              <w:t>Risk assessment</w:t>
            </w:r>
          </w:p>
        </w:tc>
        <w:tc>
          <w:tcPr>
            <w:tcW w:w="5473" w:type="dxa"/>
          </w:tcPr>
          <w:p w:rsidR="002857AD" w:rsidRPr="005865C9" w:rsidRDefault="002857AD" w:rsidP="00514F7D">
            <w:pPr>
              <w:rPr>
                <w:rFonts w:asciiTheme="minorHAnsi" w:hAnsiTheme="minorHAnsi"/>
                <w:lang w:val="en-US"/>
              </w:rPr>
            </w:pPr>
          </w:p>
        </w:tc>
      </w:tr>
      <w:tr w:rsidR="002857AD" w:rsidRPr="005865C9" w:rsidTr="00514F7D">
        <w:tc>
          <w:tcPr>
            <w:tcW w:w="4305" w:type="dxa"/>
          </w:tcPr>
          <w:p w:rsidR="00393FBF" w:rsidRDefault="00C632C4">
            <w:pPr>
              <w:jc w:val="left"/>
              <w:rPr>
                <w:rFonts w:asciiTheme="minorHAnsi" w:hAnsiTheme="minorHAnsi" w:cs="Tahoma"/>
                <w:sz w:val="16"/>
                <w:szCs w:val="16"/>
                <w:lang w:val="en-US"/>
              </w:rPr>
            </w:pPr>
            <w:r w:rsidRPr="00C632C4">
              <w:rPr>
                <w:rFonts w:asciiTheme="minorHAnsi" w:hAnsiTheme="minorHAnsi"/>
                <w:lang w:val="en-US"/>
              </w:rPr>
              <w:t xml:space="preserve">Risk mitigation </w:t>
            </w:r>
          </w:p>
        </w:tc>
        <w:tc>
          <w:tcPr>
            <w:tcW w:w="5473" w:type="dxa"/>
          </w:tcPr>
          <w:p w:rsidR="002857AD" w:rsidRPr="005865C9" w:rsidRDefault="002857AD" w:rsidP="00514F7D">
            <w:pPr>
              <w:rPr>
                <w:rFonts w:asciiTheme="minorHAnsi" w:hAnsiTheme="minorHAnsi"/>
                <w:lang w:val="en-US"/>
              </w:rPr>
            </w:pPr>
          </w:p>
        </w:tc>
      </w:tr>
    </w:tbl>
    <w:p w:rsidR="002857AD" w:rsidRPr="005865C9" w:rsidRDefault="00C632C4" w:rsidP="004B5E71">
      <w:pPr>
        <w:pStyle w:val="Heading2"/>
        <w:rPr>
          <w:lang w:val="en-US"/>
        </w:rPr>
      </w:pPr>
      <w:bookmarkStart w:id="37" w:name="_Toc365649341"/>
      <w:r w:rsidRPr="00C632C4">
        <w:rPr>
          <w:lang w:val="en-US"/>
        </w:rPr>
        <w:t>Training and Competence Assurance</w:t>
      </w:r>
      <w:bookmarkEnd w:id="37"/>
    </w:p>
    <w:p w:rsidR="002857AD" w:rsidRPr="005865C9" w:rsidRDefault="00353DBA" w:rsidP="002857AD">
      <w:pPr>
        <w:rPr>
          <w:rFonts w:asciiTheme="minorHAnsi" w:hAnsiTheme="minorHAnsi"/>
          <w:lang w:val="en-US"/>
        </w:rPr>
      </w:pPr>
      <w:r>
        <w:rPr>
          <w:rFonts w:asciiTheme="minorHAnsi" w:hAnsiTheme="minorHAnsi"/>
          <w:lang w:val="en-US"/>
        </w:rPr>
        <w:t>T</w:t>
      </w:r>
      <w:r w:rsidRPr="00C632C4">
        <w:rPr>
          <w:rFonts w:asciiTheme="minorHAnsi" w:hAnsiTheme="minorHAnsi"/>
          <w:lang w:val="en-US"/>
        </w:rPr>
        <w:t xml:space="preserve">raining </w:t>
      </w:r>
      <w:r w:rsidR="00C632C4" w:rsidRPr="00C632C4">
        <w:rPr>
          <w:rFonts w:asciiTheme="minorHAnsi" w:hAnsiTheme="minorHAnsi"/>
          <w:lang w:val="en-US"/>
        </w:rPr>
        <w:t xml:space="preserve">is relevant for all </w:t>
      </w:r>
      <w:r w:rsidR="006D3759">
        <w:rPr>
          <w:rFonts w:asciiTheme="minorHAnsi" w:hAnsiTheme="minorHAnsi"/>
          <w:lang w:val="en-US"/>
        </w:rPr>
        <w:t xml:space="preserve">staff involved in procurement </w:t>
      </w:r>
      <w:r w:rsidR="001566D5">
        <w:rPr>
          <w:rFonts w:asciiTheme="minorHAnsi" w:hAnsiTheme="minorHAnsi"/>
          <w:lang w:val="en-US"/>
        </w:rPr>
        <w:t>and</w:t>
      </w:r>
      <w:r w:rsidR="00C632C4" w:rsidRPr="00C632C4">
        <w:rPr>
          <w:rFonts w:asciiTheme="minorHAnsi" w:hAnsiTheme="minorHAnsi"/>
          <w:lang w:val="en-US"/>
        </w:rPr>
        <w:t xml:space="preserve"> is provided to all </w:t>
      </w:r>
      <w:r w:rsidR="006D3759">
        <w:rPr>
          <w:rFonts w:asciiTheme="minorHAnsi" w:hAnsiTheme="minorHAnsi"/>
          <w:lang w:val="en-US"/>
        </w:rPr>
        <w:t xml:space="preserve">relevant </w:t>
      </w:r>
      <w:r w:rsidR="00C632C4" w:rsidRPr="00C632C4">
        <w:rPr>
          <w:rFonts w:asciiTheme="minorHAnsi" w:hAnsiTheme="minorHAnsi"/>
          <w:lang w:val="en-US"/>
        </w:rPr>
        <w:t xml:space="preserve">staff based on this </w:t>
      </w:r>
      <w:r>
        <w:rPr>
          <w:rFonts w:asciiTheme="minorHAnsi" w:hAnsiTheme="minorHAnsi"/>
          <w:lang w:val="en-US"/>
        </w:rPr>
        <w:t xml:space="preserve">DD </w:t>
      </w:r>
      <w:r w:rsidR="001566D5">
        <w:rPr>
          <w:rFonts w:asciiTheme="minorHAnsi" w:hAnsiTheme="minorHAnsi"/>
          <w:lang w:val="en-US"/>
        </w:rPr>
        <w:t xml:space="preserve">System </w:t>
      </w:r>
      <w:r w:rsidR="00C632C4" w:rsidRPr="00C632C4">
        <w:rPr>
          <w:rFonts w:asciiTheme="minorHAnsi" w:hAnsiTheme="minorHAnsi"/>
          <w:lang w:val="en-US"/>
        </w:rPr>
        <w:t>manual</w:t>
      </w:r>
      <w:r w:rsidR="001566D5">
        <w:rPr>
          <w:rFonts w:asciiTheme="minorHAnsi" w:hAnsiTheme="minorHAnsi"/>
          <w:lang w:val="en-US"/>
        </w:rPr>
        <w:t>. This is</w:t>
      </w:r>
      <w:r w:rsidR="00C632C4" w:rsidRPr="00C632C4">
        <w:rPr>
          <w:rFonts w:asciiTheme="minorHAnsi" w:hAnsiTheme="minorHAnsi"/>
          <w:lang w:val="en-US"/>
        </w:rPr>
        <w:t xml:space="preserve"> in order to </w:t>
      </w:r>
      <w:r>
        <w:rPr>
          <w:rFonts w:asciiTheme="minorHAnsi" w:hAnsiTheme="minorHAnsi"/>
          <w:lang w:val="en-US"/>
        </w:rPr>
        <w:t xml:space="preserve">ensure </w:t>
      </w:r>
      <w:r w:rsidR="00C632C4" w:rsidRPr="00C632C4">
        <w:rPr>
          <w:rFonts w:asciiTheme="minorHAnsi" w:hAnsiTheme="minorHAnsi"/>
          <w:lang w:val="en-US"/>
        </w:rPr>
        <w:t xml:space="preserve">that relevant staff </w:t>
      </w:r>
      <w:r w:rsidR="008E0613" w:rsidRPr="00C632C4">
        <w:rPr>
          <w:rFonts w:asciiTheme="minorHAnsi" w:hAnsiTheme="minorHAnsi"/>
          <w:lang w:val="en-US"/>
        </w:rPr>
        <w:t>ha</w:t>
      </w:r>
      <w:r w:rsidR="008E0613">
        <w:rPr>
          <w:rFonts w:asciiTheme="minorHAnsi" w:hAnsiTheme="minorHAnsi"/>
          <w:lang w:val="en-US"/>
        </w:rPr>
        <w:t>ve the</w:t>
      </w:r>
      <w:r w:rsidR="008E0613" w:rsidRPr="00C632C4">
        <w:rPr>
          <w:rFonts w:asciiTheme="minorHAnsi" w:hAnsiTheme="minorHAnsi"/>
          <w:lang w:val="en-US"/>
        </w:rPr>
        <w:t xml:space="preserve"> </w:t>
      </w:r>
      <w:r w:rsidR="00C632C4" w:rsidRPr="00C632C4">
        <w:rPr>
          <w:rFonts w:asciiTheme="minorHAnsi" w:hAnsiTheme="minorHAnsi"/>
          <w:lang w:val="en-US"/>
        </w:rPr>
        <w:t>competenc</w:t>
      </w:r>
      <w:r w:rsidR="008E0613">
        <w:rPr>
          <w:rFonts w:asciiTheme="minorHAnsi" w:hAnsiTheme="minorHAnsi"/>
          <w:lang w:val="en-US"/>
        </w:rPr>
        <w:t>y</w:t>
      </w:r>
      <w:r w:rsidR="00C632C4" w:rsidRPr="00C632C4">
        <w:rPr>
          <w:rFonts w:asciiTheme="minorHAnsi" w:hAnsiTheme="minorHAnsi"/>
          <w:lang w:val="en-US"/>
        </w:rPr>
        <w:t xml:space="preserve"> to carry out their specific </w:t>
      </w:r>
      <w:r>
        <w:rPr>
          <w:rFonts w:asciiTheme="minorHAnsi" w:hAnsiTheme="minorHAnsi"/>
          <w:lang w:val="en-US"/>
        </w:rPr>
        <w:t>tasks as required for their position</w:t>
      </w:r>
      <w:r w:rsidR="000C72EF">
        <w:rPr>
          <w:rFonts w:asciiTheme="minorHAnsi" w:hAnsiTheme="minorHAnsi"/>
          <w:lang w:val="en-US"/>
        </w:rPr>
        <w:t>,</w:t>
      </w:r>
      <w:r w:rsidRPr="00C632C4">
        <w:rPr>
          <w:rFonts w:asciiTheme="minorHAnsi" w:hAnsiTheme="minorHAnsi"/>
          <w:lang w:val="en-US"/>
        </w:rPr>
        <w:t xml:space="preserve"> </w:t>
      </w:r>
      <w:r w:rsidR="00C632C4" w:rsidRPr="00C632C4">
        <w:rPr>
          <w:rFonts w:asciiTheme="minorHAnsi" w:hAnsiTheme="minorHAnsi"/>
          <w:lang w:val="en-US"/>
        </w:rPr>
        <w:t xml:space="preserve">as well as ensuring that </w:t>
      </w:r>
      <w:r w:rsidR="000C72EF">
        <w:rPr>
          <w:rFonts w:asciiTheme="minorHAnsi" w:hAnsiTheme="minorHAnsi"/>
          <w:lang w:val="en-US"/>
        </w:rPr>
        <w:t>the company</w:t>
      </w:r>
      <w:r w:rsidR="00C632C4" w:rsidRPr="00C632C4">
        <w:rPr>
          <w:rFonts w:asciiTheme="minorHAnsi" w:hAnsiTheme="minorHAnsi"/>
          <w:lang w:val="en-US"/>
        </w:rPr>
        <w:t xml:space="preserve"> LTP Policy requirements are met.  Training is conducted when specific training needs arise</w:t>
      </w:r>
      <w:r w:rsidR="000C72EF">
        <w:rPr>
          <w:rFonts w:asciiTheme="minorHAnsi" w:hAnsiTheme="minorHAnsi"/>
          <w:lang w:val="en-US"/>
        </w:rPr>
        <w:t xml:space="preserve">, sometimes with the support of our industry association </w:t>
      </w:r>
      <w:r w:rsidR="009C5CBD" w:rsidRPr="009C5CBD">
        <w:rPr>
          <w:rFonts w:asciiTheme="minorHAnsi" w:hAnsiTheme="minorHAnsi"/>
          <w:color w:val="FF0000"/>
          <w:lang w:val="en-US"/>
        </w:rPr>
        <w:t>[XXX]</w:t>
      </w:r>
      <w:r w:rsidR="009C5CBD" w:rsidRPr="009C5CBD">
        <w:rPr>
          <w:rFonts w:asciiTheme="minorHAnsi" w:hAnsiTheme="minorHAnsi"/>
          <w:color w:val="000000" w:themeColor="text1"/>
          <w:lang w:val="en-US"/>
        </w:rPr>
        <w:t>.</w:t>
      </w:r>
      <w:r w:rsidR="00C632C4" w:rsidRPr="00C632C4">
        <w:rPr>
          <w:rFonts w:asciiTheme="minorHAnsi" w:hAnsiTheme="minorHAnsi"/>
          <w:lang w:val="en-US"/>
        </w:rPr>
        <w:t xml:space="preserve"> New staff will be </w:t>
      </w:r>
      <w:r w:rsidR="00C632C4" w:rsidRPr="00C632C4">
        <w:rPr>
          <w:rFonts w:asciiTheme="minorHAnsi" w:hAnsiTheme="minorHAnsi"/>
          <w:shd w:val="clear" w:color="auto" w:fill="FFFFFF" w:themeFill="background1"/>
          <w:lang w:val="en-US"/>
        </w:rPr>
        <w:t xml:space="preserve">introduced to this </w:t>
      </w:r>
      <w:r w:rsidR="000C72EF">
        <w:rPr>
          <w:rFonts w:asciiTheme="minorHAnsi" w:hAnsiTheme="minorHAnsi"/>
          <w:shd w:val="clear" w:color="auto" w:fill="FFFFFF" w:themeFill="background1"/>
          <w:lang w:val="en-US"/>
        </w:rPr>
        <w:t xml:space="preserve">DD </w:t>
      </w:r>
      <w:r w:rsidR="001566D5">
        <w:rPr>
          <w:rFonts w:asciiTheme="minorHAnsi" w:hAnsiTheme="minorHAnsi"/>
          <w:shd w:val="clear" w:color="auto" w:fill="FFFFFF" w:themeFill="background1"/>
          <w:lang w:val="en-US"/>
        </w:rPr>
        <w:t xml:space="preserve">System </w:t>
      </w:r>
      <w:r w:rsidR="00C632C4" w:rsidRPr="00C632C4">
        <w:rPr>
          <w:rFonts w:asciiTheme="minorHAnsi" w:hAnsiTheme="minorHAnsi"/>
          <w:shd w:val="clear" w:color="auto" w:fill="FFFFFF" w:themeFill="background1"/>
          <w:lang w:val="en-US"/>
        </w:rPr>
        <w:t xml:space="preserve">manual as well as other relevant material and procedures before they </w:t>
      </w:r>
      <w:r w:rsidR="001566D5">
        <w:rPr>
          <w:rFonts w:asciiTheme="minorHAnsi" w:hAnsiTheme="minorHAnsi"/>
          <w:shd w:val="clear" w:color="auto" w:fill="FFFFFF" w:themeFill="background1"/>
          <w:lang w:val="en-US"/>
        </w:rPr>
        <w:t>commence</w:t>
      </w:r>
      <w:r w:rsidR="001566D5" w:rsidRPr="00C632C4">
        <w:rPr>
          <w:rFonts w:asciiTheme="minorHAnsi" w:hAnsiTheme="minorHAnsi"/>
          <w:shd w:val="clear" w:color="auto" w:fill="FFFFFF" w:themeFill="background1"/>
          <w:lang w:val="en-US"/>
        </w:rPr>
        <w:t xml:space="preserve"> </w:t>
      </w:r>
      <w:r w:rsidR="00C632C4" w:rsidRPr="00C632C4">
        <w:rPr>
          <w:rFonts w:asciiTheme="minorHAnsi" w:hAnsiTheme="minorHAnsi"/>
          <w:shd w:val="clear" w:color="auto" w:fill="FFFFFF" w:themeFill="background1"/>
          <w:lang w:val="en-US"/>
        </w:rPr>
        <w:t xml:space="preserve">work. The </w:t>
      </w:r>
      <w:r w:rsidR="009C5CBD" w:rsidRPr="009C5CBD">
        <w:rPr>
          <w:rFonts w:asciiTheme="minorHAnsi" w:hAnsiTheme="minorHAnsi"/>
          <w:color w:val="FF0000"/>
          <w:shd w:val="clear" w:color="auto" w:fill="FFFFFF" w:themeFill="background1"/>
          <w:lang w:val="en-US"/>
        </w:rPr>
        <w:t>[</w:t>
      </w:r>
      <w:r w:rsidR="00C632C4" w:rsidRPr="00533FF4">
        <w:rPr>
          <w:rFonts w:asciiTheme="minorHAnsi" w:hAnsiTheme="minorHAnsi"/>
          <w:color w:val="FF0000"/>
          <w:u w:val="single"/>
          <w:shd w:val="clear" w:color="auto" w:fill="FFFFFF" w:themeFill="background1"/>
          <w:lang w:val="en-US"/>
        </w:rPr>
        <w:t>ENTER POSITION TITLE</w:t>
      </w:r>
      <w:r w:rsidR="009C5CBD" w:rsidRPr="009C5CBD">
        <w:rPr>
          <w:rFonts w:asciiTheme="minorHAnsi" w:hAnsiTheme="minorHAnsi"/>
          <w:color w:val="FF0000"/>
          <w:shd w:val="clear" w:color="auto" w:fill="FFFFFF" w:themeFill="background1"/>
          <w:lang w:val="en-US"/>
        </w:rPr>
        <w:t>]</w:t>
      </w:r>
      <w:r w:rsidR="00C632C4" w:rsidRPr="00C632C4">
        <w:rPr>
          <w:rFonts w:asciiTheme="minorHAnsi" w:hAnsiTheme="minorHAnsi"/>
          <w:lang w:val="en-US"/>
        </w:rPr>
        <w:t xml:space="preserve"> is responsible for implementing this training procedure.</w:t>
      </w:r>
    </w:p>
    <w:p w:rsidR="002857AD" w:rsidRPr="005865C9" w:rsidRDefault="00C632C4" w:rsidP="002857AD">
      <w:pPr>
        <w:rPr>
          <w:rFonts w:asciiTheme="minorHAnsi" w:hAnsiTheme="minorHAnsi"/>
          <w:lang w:val="en-US"/>
        </w:rPr>
      </w:pPr>
      <w:r w:rsidRPr="00C632C4">
        <w:rPr>
          <w:rFonts w:asciiTheme="minorHAnsi" w:hAnsiTheme="minorHAnsi"/>
          <w:lang w:val="en-US"/>
        </w:rPr>
        <w:t xml:space="preserve">The date of training, list of participants and brief overview of the topics covered will be documented for all training. Training of new staff is documented by signature of the staff person </w:t>
      </w:r>
      <w:r w:rsidR="008E0613">
        <w:rPr>
          <w:rFonts w:asciiTheme="minorHAnsi" w:hAnsiTheme="minorHAnsi"/>
          <w:lang w:val="en-US"/>
        </w:rPr>
        <w:t xml:space="preserve">who has been trained </w:t>
      </w:r>
      <w:r w:rsidRPr="00C632C4">
        <w:rPr>
          <w:rFonts w:asciiTheme="minorHAnsi" w:hAnsiTheme="minorHAnsi"/>
          <w:lang w:val="en-US"/>
        </w:rPr>
        <w:t xml:space="preserve">and the date of training on a separate staff instruction </w:t>
      </w:r>
      <w:r w:rsidR="001566D5">
        <w:rPr>
          <w:rFonts w:asciiTheme="minorHAnsi" w:hAnsiTheme="minorHAnsi"/>
          <w:lang w:val="en-US"/>
        </w:rPr>
        <w:t>record</w:t>
      </w:r>
      <w:r w:rsidRPr="00C632C4">
        <w:rPr>
          <w:rFonts w:asciiTheme="minorHAnsi" w:hAnsiTheme="minorHAnsi"/>
          <w:lang w:val="en-US"/>
        </w:rPr>
        <w:t>.</w:t>
      </w:r>
    </w:p>
    <w:p w:rsidR="002857AD" w:rsidRPr="005865C9" w:rsidRDefault="00C632C4" w:rsidP="002857AD">
      <w:pPr>
        <w:rPr>
          <w:rFonts w:asciiTheme="minorHAnsi" w:hAnsiTheme="minorHAnsi"/>
          <w:lang w:val="en-US"/>
        </w:rPr>
      </w:pPr>
      <w:r w:rsidRPr="00C632C4">
        <w:rPr>
          <w:rFonts w:asciiTheme="minorHAnsi" w:hAnsiTheme="minorHAnsi"/>
          <w:lang w:val="en-US"/>
        </w:rPr>
        <w:lastRenderedPageBreak/>
        <w:t>Record</w:t>
      </w:r>
      <w:r w:rsidR="000C72EF">
        <w:rPr>
          <w:rFonts w:asciiTheme="minorHAnsi" w:hAnsiTheme="minorHAnsi"/>
          <w:lang w:val="en-US"/>
        </w:rPr>
        <w:t>s</w:t>
      </w:r>
      <w:r w:rsidRPr="00C632C4">
        <w:rPr>
          <w:rFonts w:asciiTheme="minorHAnsi" w:hAnsiTheme="minorHAnsi"/>
          <w:lang w:val="en-US"/>
        </w:rPr>
        <w:t xml:space="preserve"> and documentation of training and competence </w:t>
      </w:r>
      <w:r w:rsidR="001566D5">
        <w:rPr>
          <w:rFonts w:asciiTheme="minorHAnsi" w:hAnsiTheme="minorHAnsi"/>
          <w:lang w:val="en-US"/>
        </w:rPr>
        <w:t xml:space="preserve">and professional </w:t>
      </w:r>
      <w:r w:rsidRPr="00C632C4">
        <w:rPr>
          <w:rFonts w:asciiTheme="minorHAnsi" w:hAnsiTheme="minorHAnsi"/>
          <w:lang w:val="en-US"/>
        </w:rPr>
        <w:t>development activities shall be stored on file for a minimum of 5 years.</w:t>
      </w:r>
    </w:p>
    <w:p w:rsidR="0094367F" w:rsidRPr="005865C9" w:rsidRDefault="00C632C4" w:rsidP="004B5E71">
      <w:pPr>
        <w:pStyle w:val="Heading2"/>
        <w:rPr>
          <w:lang w:val="en-US"/>
        </w:rPr>
      </w:pPr>
      <w:bookmarkStart w:id="38" w:name="_Toc365649342"/>
      <w:r w:rsidRPr="00C632C4">
        <w:rPr>
          <w:lang w:val="en-US"/>
        </w:rPr>
        <w:t xml:space="preserve">Due Diligence </w:t>
      </w:r>
      <w:r w:rsidR="000C72EF">
        <w:rPr>
          <w:lang w:val="en-US"/>
        </w:rPr>
        <w:t>R</w:t>
      </w:r>
      <w:r w:rsidR="000C72EF" w:rsidRPr="00C632C4">
        <w:rPr>
          <w:lang w:val="en-US"/>
        </w:rPr>
        <w:t xml:space="preserve">evision </w:t>
      </w:r>
      <w:r w:rsidR="000C72EF">
        <w:rPr>
          <w:lang w:val="en-US"/>
        </w:rPr>
        <w:t>P</w:t>
      </w:r>
      <w:r w:rsidR="000C72EF" w:rsidRPr="00C632C4">
        <w:rPr>
          <w:lang w:val="en-US"/>
        </w:rPr>
        <w:t>rocess</w:t>
      </w:r>
      <w:bookmarkEnd w:id="38"/>
    </w:p>
    <w:p w:rsidR="0094367F" w:rsidRPr="005865C9" w:rsidRDefault="00C632C4" w:rsidP="0094367F">
      <w:pPr>
        <w:rPr>
          <w:rFonts w:asciiTheme="minorHAnsi" w:hAnsiTheme="minorHAnsi"/>
          <w:lang w:val="en-US"/>
        </w:rPr>
      </w:pPr>
      <w:r w:rsidRPr="00C632C4">
        <w:rPr>
          <w:rFonts w:asciiTheme="minorHAnsi" w:hAnsiTheme="minorHAnsi"/>
          <w:lang w:val="en-US"/>
        </w:rPr>
        <w:t xml:space="preserve">The </w:t>
      </w:r>
      <w:r w:rsidR="000C72EF">
        <w:rPr>
          <w:rFonts w:asciiTheme="minorHAnsi" w:hAnsiTheme="minorHAnsi"/>
          <w:lang w:val="en-US"/>
        </w:rPr>
        <w:t xml:space="preserve">person with </w:t>
      </w:r>
      <w:r w:rsidRPr="00C632C4">
        <w:rPr>
          <w:rFonts w:asciiTheme="minorHAnsi" w:hAnsiTheme="minorHAnsi"/>
          <w:lang w:val="en-US"/>
        </w:rPr>
        <w:t xml:space="preserve">overall </w:t>
      </w:r>
      <w:r w:rsidR="000C72EF" w:rsidRPr="00C632C4">
        <w:rPr>
          <w:rFonts w:asciiTheme="minorHAnsi" w:hAnsiTheme="minorHAnsi"/>
          <w:lang w:val="en-US"/>
        </w:rPr>
        <w:t>responsibility</w:t>
      </w:r>
      <w:r w:rsidR="000C72EF">
        <w:rPr>
          <w:rFonts w:asciiTheme="minorHAnsi" w:hAnsiTheme="minorHAnsi"/>
          <w:lang w:val="en-US"/>
        </w:rPr>
        <w:t xml:space="preserve"> </w:t>
      </w:r>
      <w:r w:rsidRPr="00C632C4">
        <w:rPr>
          <w:rFonts w:asciiTheme="minorHAnsi" w:hAnsiTheme="minorHAnsi"/>
          <w:lang w:val="en-US"/>
        </w:rPr>
        <w:t xml:space="preserve">for </w:t>
      </w:r>
      <w:r w:rsidR="000C72EF">
        <w:rPr>
          <w:rFonts w:asciiTheme="minorHAnsi" w:hAnsiTheme="minorHAnsi"/>
          <w:lang w:val="en-US"/>
        </w:rPr>
        <w:t xml:space="preserve">the </w:t>
      </w:r>
      <w:r w:rsidR="001566D5" w:rsidRPr="00C632C4">
        <w:rPr>
          <w:rFonts w:asciiTheme="minorHAnsi" w:hAnsiTheme="minorHAnsi"/>
          <w:lang w:val="en-US"/>
        </w:rPr>
        <w:t>maintenance</w:t>
      </w:r>
      <w:r w:rsidR="001566D5" w:rsidRPr="00C632C4" w:rsidDel="000C72EF">
        <w:rPr>
          <w:rFonts w:asciiTheme="minorHAnsi" w:hAnsiTheme="minorHAnsi"/>
          <w:lang w:val="en-US"/>
        </w:rPr>
        <w:t xml:space="preserve"> </w:t>
      </w:r>
      <w:r w:rsidR="001566D5">
        <w:rPr>
          <w:rFonts w:asciiTheme="minorHAnsi" w:hAnsiTheme="minorHAnsi"/>
          <w:lang w:val="en-US"/>
        </w:rPr>
        <w:t xml:space="preserve">of the </w:t>
      </w:r>
      <w:r w:rsidR="000C72EF">
        <w:rPr>
          <w:rFonts w:asciiTheme="minorHAnsi" w:hAnsiTheme="minorHAnsi"/>
          <w:lang w:val="en-US"/>
        </w:rPr>
        <w:t>DD</w:t>
      </w:r>
      <w:r w:rsidRPr="00C632C4">
        <w:rPr>
          <w:rFonts w:asciiTheme="minorHAnsi" w:hAnsiTheme="minorHAnsi"/>
          <w:lang w:val="en-US"/>
        </w:rPr>
        <w:t xml:space="preserve"> </w:t>
      </w:r>
      <w:r w:rsidR="001566D5">
        <w:rPr>
          <w:rFonts w:asciiTheme="minorHAnsi" w:hAnsiTheme="minorHAnsi"/>
          <w:lang w:val="en-US"/>
        </w:rPr>
        <w:t>S</w:t>
      </w:r>
      <w:r w:rsidR="001566D5" w:rsidRPr="00C632C4">
        <w:rPr>
          <w:rFonts w:asciiTheme="minorHAnsi" w:hAnsiTheme="minorHAnsi"/>
          <w:lang w:val="en-US"/>
        </w:rPr>
        <w:t xml:space="preserve">ystem </w:t>
      </w:r>
      <w:r w:rsidRPr="00C632C4">
        <w:rPr>
          <w:rFonts w:asciiTheme="minorHAnsi" w:hAnsiTheme="minorHAnsi"/>
          <w:lang w:val="en-US"/>
        </w:rPr>
        <w:t>shall ensure that the system is maintained, reviewed and revised as necessary on an annual basis, unless a</w:t>
      </w:r>
      <w:r w:rsidR="000C72EF">
        <w:rPr>
          <w:rFonts w:asciiTheme="minorHAnsi" w:hAnsiTheme="minorHAnsi"/>
          <w:lang w:val="en-US"/>
        </w:rPr>
        <w:t>n independent</w:t>
      </w:r>
      <w:r w:rsidRPr="00C632C4">
        <w:rPr>
          <w:rFonts w:asciiTheme="minorHAnsi" w:hAnsiTheme="minorHAnsi"/>
          <w:lang w:val="en-US"/>
        </w:rPr>
        <w:t xml:space="preserve"> 3</w:t>
      </w:r>
      <w:r w:rsidRPr="00C632C4">
        <w:rPr>
          <w:rFonts w:asciiTheme="minorHAnsi" w:hAnsiTheme="minorHAnsi"/>
          <w:vertAlign w:val="superscript"/>
          <w:lang w:val="en-US"/>
        </w:rPr>
        <w:t>rd</w:t>
      </w:r>
      <w:r w:rsidRPr="00C632C4">
        <w:rPr>
          <w:rFonts w:asciiTheme="minorHAnsi" w:hAnsiTheme="minorHAnsi"/>
          <w:lang w:val="en-US"/>
        </w:rPr>
        <w:t xml:space="preserve"> party has been contracted to do this.</w:t>
      </w:r>
    </w:p>
    <w:p w:rsidR="0094367F" w:rsidRPr="005865C9" w:rsidRDefault="00C632C4" w:rsidP="0094367F">
      <w:pPr>
        <w:rPr>
          <w:rFonts w:asciiTheme="minorHAnsi" w:hAnsiTheme="minorHAnsi"/>
          <w:lang w:val="en-US"/>
        </w:rPr>
      </w:pPr>
      <w:r w:rsidRPr="00C632C4">
        <w:rPr>
          <w:rFonts w:asciiTheme="minorHAnsi" w:hAnsiTheme="minorHAnsi"/>
          <w:lang w:val="en-US"/>
        </w:rPr>
        <w:t xml:space="preserve">Supply chain and risk assessment results shall be </w:t>
      </w:r>
      <w:r w:rsidR="001566D5">
        <w:rPr>
          <w:rFonts w:asciiTheme="minorHAnsi" w:hAnsiTheme="minorHAnsi"/>
          <w:lang w:val="en-US"/>
        </w:rPr>
        <w:t xml:space="preserve">reviewed and </w:t>
      </w:r>
      <w:r w:rsidRPr="00C632C4">
        <w:rPr>
          <w:rFonts w:asciiTheme="minorHAnsi" w:hAnsiTheme="minorHAnsi"/>
          <w:lang w:val="en-US"/>
        </w:rPr>
        <w:t xml:space="preserve">revised whenever changes are made to supply chains and sources or when new suppliers, products or species are included in our </w:t>
      </w:r>
      <w:r w:rsidR="001566D5">
        <w:rPr>
          <w:rFonts w:asciiTheme="minorHAnsi" w:hAnsiTheme="minorHAnsi"/>
          <w:lang w:val="en-US"/>
        </w:rPr>
        <w:t>purchasing</w:t>
      </w:r>
      <w:r w:rsidR="001566D5" w:rsidRPr="00C632C4">
        <w:rPr>
          <w:rFonts w:asciiTheme="minorHAnsi" w:hAnsiTheme="minorHAnsi"/>
          <w:lang w:val="en-US"/>
        </w:rPr>
        <w:t xml:space="preserve"> </w:t>
      </w:r>
      <w:r w:rsidRPr="00C632C4">
        <w:rPr>
          <w:rFonts w:asciiTheme="minorHAnsi" w:hAnsiTheme="minorHAnsi"/>
          <w:lang w:val="en-US"/>
        </w:rPr>
        <w:t>program.</w:t>
      </w:r>
    </w:p>
    <w:p w:rsidR="00FE704B" w:rsidRPr="005865C9" w:rsidRDefault="00C632C4" w:rsidP="004B5E71">
      <w:pPr>
        <w:pStyle w:val="Heading2"/>
        <w:rPr>
          <w:lang w:val="en-US"/>
        </w:rPr>
      </w:pPr>
      <w:bookmarkStart w:id="39" w:name="_Toc365649343"/>
      <w:r w:rsidRPr="00C632C4">
        <w:rPr>
          <w:lang w:val="en-US"/>
        </w:rPr>
        <w:t xml:space="preserve">Procedures for Maintaining Records </w:t>
      </w:r>
      <w:r w:rsidR="001566D5">
        <w:rPr>
          <w:lang w:val="en-US"/>
        </w:rPr>
        <w:t>Relating</w:t>
      </w:r>
      <w:r w:rsidR="001566D5" w:rsidRPr="00C632C4">
        <w:rPr>
          <w:lang w:val="en-US"/>
        </w:rPr>
        <w:t xml:space="preserve"> </w:t>
      </w:r>
      <w:r w:rsidRPr="00C632C4">
        <w:rPr>
          <w:lang w:val="en-US"/>
        </w:rPr>
        <w:t>to Certification</w:t>
      </w:r>
      <w:bookmarkEnd w:id="39"/>
    </w:p>
    <w:p w:rsidR="00744D93" w:rsidRPr="005865C9" w:rsidRDefault="00C632C4" w:rsidP="00744D93">
      <w:pPr>
        <w:rPr>
          <w:rFonts w:asciiTheme="minorHAnsi" w:hAnsiTheme="minorHAnsi"/>
          <w:lang w:val="en-US"/>
        </w:rPr>
      </w:pPr>
      <w:r w:rsidRPr="00C632C4">
        <w:rPr>
          <w:rFonts w:asciiTheme="minorHAnsi" w:hAnsiTheme="minorHAnsi"/>
          <w:lang w:val="en-US"/>
        </w:rPr>
        <w:t>To enable us to monitor the procurement system effectively, we maintain records covering all steps and elements. Records can be available digitally or on paper. The minimum maintenance time for all records is 5 years.</w:t>
      </w:r>
      <w:r w:rsidR="001566D5">
        <w:rPr>
          <w:rFonts w:asciiTheme="minorHAnsi" w:hAnsiTheme="minorHAnsi"/>
          <w:lang w:val="en-US"/>
        </w:rPr>
        <w:t xml:space="preserve"> </w:t>
      </w:r>
      <w:r w:rsidRPr="00C632C4">
        <w:rPr>
          <w:rFonts w:asciiTheme="minorHAnsi" w:hAnsiTheme="minorHAnsi"/>
          <w:lang w:val="en-US"/>
        </w:rPr>
        <w:t>The table below provides</w:t>
      </w:r>
      <w:r w:rsidR="001566D5">
        <w:rPr>
          <w:rFonts w:asciiTheme="minorHAnsi" w:hAnsiTheme="minorHAnsi"/>
          <w:lang w:val="en-US"/>
        </w:rPr>
        <w:t xml:space="preserve"> a</w:t>
      </w:r>
      <w:r w:rsidRPr="00C632C4">
        <w:rPr>
          <w:rFonts w:asciiTheme="minorHAnsi" w:hAnsiTheme="minorHAnsi"/>
          <w:lang w:val="en-US"/>
        </w:rPr>
        <w:t xml:space="preserve"> summary of the records which are relevant </w:t>
      </w:r>
      <w:r w:rsidR="001566D5">
        <w:rPr>
          <w:rFonts w:asciiTheme="minorHAnsi" w:hAnsiTheme="minorHAnsi"/>
          <w:lang w:val="en-US"/>
        </w:rPr>
        <w:t>to</w:t>
      </w:r>
      <w:r w:rsidR="001566D5" w:rsidRPr="00C632C4">
        <w:rPr>
          <w:rFonts w:asciiTheme="minorHAnsi" w:hAnsiTheme="minorHAnsi"/>
          <w:lang w:val="en-US"/>
        </w:rPr>
        <w:t xml:space="preserve"> </w:t>
      </w:r>
      <w:r w:rsidRPr="00C632C4">
        <w:rPr>
          <w:rFonts w:asciiTheme="minorHAnsi" w:hAnsiTheme="minorHAnsi"/>
          <w:lang w:val="en-US"/>
        </w:rPr>
        <w:t>the due diligence system.</w:t>
      </w:r>
    </w:p>
    <w:p w:rsidR="00416E32" w:rsidRPr="005865C9" w:rsidRDefault="00C632C4" w:rsidP="00744D93">
      <w:pPr>
        <w:rPr>
          <w:rFonts w:asciiTheme="minorHAnsi" w:hAnsiTheme="minorHAnsi"/>
          <w:b/>
          <w:lang w:val="en-US"/>
        </w:rPr>
      </w:pPr>
      <w:r w:rsidRPr="00C632C4">
        <w:rPr>
          <w:rFonts w:asciiTheme="minorHAnsi" w:hAnsiTheme="minorHAnsi"/>
          <w:b/>
          <w:lang w:val="en-US"/>
        </w:rPr>
        <w:t xml:space="preserve">Table 03: </w:t>
      </w:r>
      <w:r w:rsidR="001566D5">
        <w:rPr>
          <w:rFonts w:asciiTheme="minorHAnsi" w:hAnsiTheme="minorHAnsi"/>
          <w:b/>
          <w:lang w:val="en-US"/>
        </w:rPr>
        <w:t>Location of r</w:t>
      </w:r>
      <w:r w:rsidR="001566D5" w:rsidRPr="00C632C4">
        <w:rPr>
          <w:rFonts w:asciiTheme="minorHAnsi" w:hAnsiTheme="minorHAnsi"/>
          <w:b/>
          <w:lang w:val="en-US"/>
        </w:rPr>
        <w:t xml:space="preserve">ecords </w:t>
      </w:r>
      <w:r w:rsidRPr="00C632C4">
        <w:rPr>
          <w:rFonts w:asciiTheme="minorHAnsi" w:hAnsiTheme="minorHAnsi"/>
          <w:b/>
          <w:lang w:val="en-US"/>
        </w:rPr>
        <w:t>for the due diligence system</w:t>
      </w:r>
    </w:p>
    <w:tbl>
      <w:tblPr>
        <w:tblStyle w:val="TableGrid"/>
        <w:tblW w:w="0" w:type="auto"/>
        <w:tblInd w:w="108" w:type="dxa"/>
        <w:tblLook w:val="01E0"/>
      </w:tblPr>
      <w:tblGrid>
        <w:gridCol w:w="3095"/>
        <w:gridCol w:w="6039"/>
      </w:tblGrid>
      <w:tr w:rsidR="00744D93" w:rsidRPr="005865C9" w:rsidTr="004977F9">
        <w:tc>
          <w:tcPr>
            <w:tcW w:w="3220" w:type="dxa"/>
            <w:shd w:val="clear" w:color="auto" w:fill="F2F2F2" w:themeFill="background1" w:themeFillShade="F2"/>
          </w:tcPr>
          <w:p w:rsidR="00744D93" w:rsidRPr="005865C9" w:rsidRDefault="00C632C4" w:rsidP="00744D93">
            <w:pPr>
              <w:rPr>
                <w:rFonts w:asciiTheme="minorHAnsi" w:hAnsiTheme="minorHAnsi"/>
                <w:b/>
                <w:lang w:val="en-GB"/>
              </w:rPr>
            </w:pPr>
            <w:r w:rsidRPr="00C632C4">
              <w:rPr>
                <w:rFonts w:asciiTheme="minorHAnsi" w:hAnsiTheme="minorHAnsi"/>
                <w:b/>
                <w:lang w:val="en-GB"/>
              </w:rPr>
              <w:t>Record name</w:t>
            </w:r>
          </w:p>
        </w:tc>
        <w:tc>
          <w:tcPr>
            <w:tcW w:w="6419" w:type="dxa"/>
            <w:shd w:val="clear" w:color="auto" w:fill="F2F2F2" w:themeFill="background1" w:themeFillShade="F2"/>
          </w:tcPr>
          <w:p w:rsidR="00744D93" w:rsidRPr="005865C9" w:rsidRDefault="00C632C4" w:rsidP="00744D93">
            <w:pPr>
              <w:rPr>
                <w:rFonts w:asciiTheme="minorHAnsi" w:hAnsiTheme="minorHAnsi"/>
                <w:b/>
              </w:rPr>
            </w:pPr>
            <w:r w:rsidRPr="00C632C4">
              <w:rPr>
                <w:rFonts w:asciiTheme="minorHAnsi" w:hAnsiTheme="minorHAnsi"/>
                <w:b/>
              </w:rPr>
              <w:t>Location</w:t>
            </w: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 xml:space="preserve">Raw material orders </w:t>
            </w:r>
          </w:p>
        </w:tc>
        <w:tc>
          <w:tcPr>
            <w:tcW w:w="6419" w:type="dxa"/>
          </w:tcPr>
          <w:p w:rsidR="00744D93" w:rsidRPr="005865C9" w:rsidRDefault="00C632C4" w:rsidP="00744D93">
            <w:pPr>
              <w:rPr>
                <w:rFonts w:asciiTheme="minorHAnsi" w:hAnsiTheme="minorHAnsi"/>
                <w:lang w:val="en-US"/>
              </w:rPr>
            </w:pPr>
            <w:r w:rsidRPr="00C632C4">
              <w:rPr>
                <w:rFonts w:asciiTheme="minorHAnsi" w:hAnsiTheme="minorHAnsi"/>
                <w:color w:val="FF0000"/>
                <w:lang w:val="en-US"/>
              </w:rPr>
              <w:t>[ENTER THE LOCATION AND FORMAT OF THE RELEVANT RECORDS, DOCUMENTS, DATA]</w:t>
            </w: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 xml:space="preserve">Purchase waybill </w:t>
            </w:r>
          </w:p>
        </w:tc>
        <w:tc>
          <w:tcPr>
            <w:tcW w:w="6419" w:type="dxa"/>
          </w:tcPr>
          <w:p w:rsidR="00744D93" w:rsidRPr="005865C9" w:rsidRDefault="00744D93" w:rsidP="00744D93">
            <w:pPr>
              <w:rPr>
                <w:rFonts w:asciiTheme="minorHAnsi" w:hAnsiTheme="minorHAnsi"/>
                <w:sz w:val="18"/>
                <w:szCs w:val="18"/>
                <w:lang w:val="en-US"/>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Purchase invoice</w:t>
            </w:r>
          </w:p>
        </w:tc>
        <w:tc>
          <w:tcPr>
            <w:tcW w:w="6419" w:type="dxa"/>
          </w:tcPr>
          <w:p w:rsidR="00744D93" w:rsidRPr="005865C9" w:rsidRDefault="00744D93" w:rsidP="00744D93">
            <w:pPr>
              <w:rPr>
                <w:rFonts w:asciiTheme="minorHAnsi" w:hAnsiTheme="minorHAnsi"/>
                <w:sz w:val="18"/>
                <w:szCs w:val="18"/>
                <w:lang w:val="en-US"/>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 xml:space="preserve">List of suppliers </w:t>
            </w:r>
          </w:p>
        </w:tc>
        <w:tc>
          <w:tcPr>
            <w:tcW w:w="6419" w:type="dxa"/>
          </w:tcPr>
          <w:p w:rsidR="00744D93" w:rsidRPr="005865C9" w:rsidRDefault="00744D93" w:rsidP="00744D93">
            <w:pPr>
              <w:rPr>
                <w:rFonts w:asciiTheme="minorHAnsi" w:hAnsiTheme="minorHAnsi"/>
                <w:sz w:val="18"/>
                <w:szCs w:val="18"/>
                <w:lang w:val="en-US"/>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 xml:space="preserve">Volume information </w:t>
            </w:r>
          </w:p>
        </w:tc>
        <w:tc>
          <w:tcPr>
            <w:tcW w:w="6419" w:type="dxa"/>
          </w:tcPr>
          <w:p w:rsidR="00744D93" w:rsidRPr="005865C9" w:rsidRDefault="00744D93" w:rsidP="00744D93">
            <w:pPr>
              <w:rPr>
                <w:rFonts w:asciiTheme="minorHAnsi" w:hAnsiTheme="minorHAnsi"/>
                <w:sz w:val="18"/>
                <w:szCs w:val="18"/>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 xml:space="preserve">Annual volume summary </w:t>
            </w:r>
          </w:p>
        </w:tc>
        <w:tc>
          <w:tcPr>
            <w:tcW w:w="6419" w:type="dxa"/>
          </w:tcPr>
          <w:p w:rsidR="00744D93" w:rsidRPr="005865C9" w:rsidRDefault="00744D93" w:rsidP="00744D93">
            <w:pPr>
              <w:rPr>
                <w:rFonts w:asciiTheme="minorHAnsi" w:hAnsiTheme="minorHAnsi"/>
                <w:sz w:val="18"/>
                <w:szCs w:val="18"/>
                <w:lang w:val="en-US"/>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Production orders</w:t>
            </w:r>
          </w:p>
        </w:tc>
        <w:tc>
          <w:tcPr>
            <w:tcW w:w="6419" w:type="dxa"/>
          </w:tcPr>
          <w:p w:rsidR="00744D93" w:rsidRPr="005865C9" w:rsidRDefault="00744D93" w:rsidP="00744D93">
            <w:pPr>
              <w:rPr>
                <w:rFonts w:asciiTheme="minorHAnsi" w:hAnsiTheme="minorHAnsi"/>
                <w:sz w:val="18"/>
                <w:szCs w:val="18"/>
                <w:lang w:val="en-US"/>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 xml:space="preserve">Production work sheets </w:t>
            </w:r>
          </w:p>
        </w:tc>
        <w:tc>
          <w:tcPr>
            <w:tcW w:w="6419" w:type="dxa"/>
          </w:tcPr>
          <w:p w:rsidR="00744D93" w:rsidRPr="005865C9" w:rsidRDefault="00744D93" w:rsidP="00744D93">
            <w:pPr>
              <w:rPr>
                <w:rFonts w:asciiTheme="minorHAnsi" w:hAnsiTheme="minorHAnsi"/>
                <w:sz w:val="18"/>
                <w:szCs w:val="18"/>
                <w:lang w:val="en-US"/>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 xml:space="preserve">Stock inventory </w:t>
            </w:r>
          </w:p>
        </w:tc>
        <w:tc>
          <w:tcPr>
            <w:tcW w:w="6419" w:type="dxa"/>
          </w:tcPr>
          <w:p w:rsidR="00744D93" w:rsidRPr="005865C9" w:rsidRDefault="00744D93" w:rsidP="00744D93">
            <w:pPr>
              <w:rPr>
                <w:rFonts w:asciiTheme="minorHAnsi" w:hAnsiTheme="minorHAnsi"/>
                <w:sz w:val="18"/>
                <w:szCs w:val="18"/>
                <w:lang w:val="en-US"/>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Sales invoice</w:t>
            </w:r>
          </w:p>
        </w:tc>
        <w:tc>
          <w:tcPr>
            <w:tcW w:w="6419" w:type="dxa"/>
          </w:tcPr>
          <w:p w:rsidR="00744D93" w:rsidRPr="005865C9" w:rsidRDefault="00744D93" w:rsidP="00744D93">
            <w:pPr>
              <w:rPr>
                <w:rFonts w:asciiTheme="minorHAnsi" w:hAnsiTheme="minorHAnsi"/>
                <w:sz w:val="18"/>
                <w:szCs w:val="18"/>
                <w:lang w:val="en-US"/>
              </w:rPr>
            </w:pPr>
          </w:p>
        </w:tc>
      </w:tr>
      <w:tr w:rsidR="00744D93"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Sales waybill</w:t>
            </w:r>
          </w:p>
        </w:tc>
        <w:tc>
          <w:tcPr>
            <w:tcW w:w="6419" w:type="dxa"/>
          </w:tcPr>
          <w:p w:rsidR="00744D93" w:rsidRPr="005865C9" w:rsidRDefault="00744D93" w:rsidP="00744D93">
            <w:pPr>
              <w:rPr>
                <w:rFonts w:asciiTheme="minorHAnsi" w:hAnsiTheme="minorHAnsi"/>
                <w:sz w:val="18"/>
                <w:szCs w:val="18"/>
                <w:lang w:val="en-US"/>
              </w:rPr>
            </w:pPr>
          </w:p>
        </w:tc>
      </w:tr>
      <w:tr w:rsidR="00932174"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Internal Audit Reports</w:t>
            </w:r>
          </w:p>
        </w:tc>
        <w:tc>
          <w:tcPr>
            <w:tcW w:w="6419" w:type="dxa"/>
          </w:tcPr>
          <w:p w:rsidR="00932174" w:rsidRPr="005865C9" w:rsidRDefault="00932174" w:rsidP="00744D93">
            <w:pPr>
              <w:rPr>
                <w:rFonts w:asciiTheme="minorHAnsi" w:hAnsiTheme="minorHAnsi"/>
                <w:sz w:val="18"/>
                <w:szCs w:val="18"/>
                <w:lang w:val="en-US"/>
              </w:rPr>
            </w:pPr>
          </w:p>
        </w:tc>
      </w:tr>
      <w:tr w:rsidR="0094367F"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Supply chain information</w:t>
            </w:r>
          </w:p>
        </w:tc>
        <w:tc>
          <w:tcPr>
            <w:tcW w:w="6419" w:type="dxa"/>
          </w:tcPr>
          <w:p w:rsidR="0094367F" w:rsidRPr="005865C9" w:rsidRDefault="0094367F" w:rsidP="00744D93">
            <w:pPr>
              <w:rPr>
                <w:rFonts w:asciiTheme="minorHAnsi" w:hAnsiTheme="minorHAnsi"/>
                <w:sz w:val="18"/>
                <w:szCs w:val="18"/>
                <w:lang w:val="en-US"/>
              </w:rPr>
            </w:pPr>
          </w:p>
        </w:tc>
      </w:tr>
      <w:tr w:rsidR="00932174"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Risk assessment records</w:t>
            </w:r>
          </w:p>
        </w:tc>
        <w:tc>
          <w:tcPr>
            <w:tcW w:w="6419" w:type="dxa"/>
          </w:tcPr>
          <w:p w:rsidR="00932174" w:rsidRPr="005865C9" w:rsidRDefault="00932174" w:rsidP="00744D93">
            <w:pPr>
              <w:rPr>
                <w:rFonts w:asciiTheme="minorHAnsi" w:hAnsiTheme="minorHAnsi"/>
                <w:sz w:val="18"/>
                <w:szCs w:val="18"/>
                <w:lang w:val="en-US"/>
              </w:rPr>
            </w:pPr>
          </w:p>
        </w:tc>
      </w:tr>
      <w:tr w:rsidR="00932174" w:rsidRPr="005865C9" w:rsidTr="004977F9">
        <w:tc>
          <w:tcPr>
            <w:tcW w:w="3220" w:type="dxa"/>
          </w:tcPr>
          <w:p w:rsidR="00393FBF" w:rsidRDefault="00C632C4">
            <w:pPr>
              <w:jc w:val="left"/>
              <w:rPr>
                <w:rFonts w:asciiTheme="minorHAnsi" w:hAnsiTheme="minorHAnsi"/>
                <w:lang w:val="en-GB"/>
              </w:rPr>
            </w:pPr>
            <w:r w:rsidRPr="00C632C4">
              <w:rPr>
                <w:rFonts w:asciiTheme="minorHAnsi" w:hAnsiTheme="minorHAnsi"/>
                <w:lang w:val="en-GB"/>
              </w:rPr>
              <w:t xml:space="preserve">Supplier verification audit </w:t>
            </w:r>
            <w:r w:rsidRPr="00C632C4">
              <w:rPr>
                <w:rFonts w:asciiTheme="minorHAnsi" w:hAnsiTheme="minorHAnsi"/>
                <w:lang w:val="en-GB"/>
              </w:rPr>
              <w:lastRenderedPageBreak/>
              <w:t>documentation</w:t>
            </w:r>
          </w:p>
        </w:tc>
        <w:tc>
          <w:tcPr>
            <w:tcW w:w="6419" w:type="dxa"/>
          </w:tcPr>
          <w:p w:rsidR="00932174" w:rsidRPr="005865C9" w:rsidRDefault="00932174" w:rsidP="00744D93">
            <w:pPr>
              <w:rPr>
                <w:rFonts w:asciiTheme="minorHAnsi" w:hAnsiTheme="minorHAnsi"/>
                <w:lang w:val="en-US"/>
              </w:rPr>
            </w:pPr>
          </w:p>
        </w:tc>
      </w:tr>
    </w:tbl>
    <w:p w:rsidR="009C5CBD" w:rsidRPr="004B5E71" w:rsidRDefault="00C632C4" w:rsidP="004B5E71">
      <w:pPr>
        <w:pStyle w:val="Heading2"/>
      </w:pPr>
      <w:bookmarkStart w:id="40" w:name="_Toc365649344"/>
      <w:r w:rsidRPr="004B5E71">
        <w:lastRenderedPageBreak/>
        <w:t>LTP</w:t>
      </w:r>
      <w:r w:rsidR="00716490" w:rsidRPr="004B5E71">
        <w:t>P</w:t>
      </w:r>
      <w:r w:rsidRPr="004B5E71">
        <w:t xml:space="preserve"> Communication Compliance</w:t>
      </w:r>
      <w:bookmarkEnd w:id="40"/>
    </w:p>
    <w:p w:rsidR="00932174" w:rsidRDefault="00C632C4" w:rsidP="00932174">
      <w:pPr>
        <w:rPr>
          <w:rFonts w:asciiTheme="minorHAnsi" w:hAnsiTheme="minorHAnsi"/>
          <w:lang w:val="en-US"/>
        </w:rPr>
      </w:pPr>
      <w:r w:rsidRPr="00C632C4">
        <w:rPr>
          <w:rFonts w:asciiTheme="minorHAnsi" w:hAnsiTheme="minorHAnsi"/>
          <w:color w:val="FF0000"/>
          <w:lang w:val="en-US"/>
        </w:rPr>
        <w:t xml:space="preserve">[COMPANY NAME] </w:t>
      </w:r>
      <w:r w:rsidRPr="00C632C4">
        <w:rPr>
          <w:rFonts w:asciiTheme="minorHAnsi" w:hAnsiTheme="minorHAnsi"/>
          <w:lang w:val="en-US"/>
        </w:rPr>
        <w:t xml:space="preserve">are committed to making claims about our </w:t>
      </w:r>
      <w:r w:rsidR="009F7C57">
        <w:rPr>
          <w:rFonts w:asciiTheme="minorHAnsi" w:hAnsiTheme="minorHAnsi"/>
          <w:lang w:val="en-US"/>
        </w:rPr>
        <w:t>purchasing and DD</w:t>
      </w:r>
      <w:r w:rsidR="001566D5">
        <w:rPr>
          <w:rFonts w:asciiTheme="minorHAnsi" w:hAnsiTheme="minorHAnsi"/>
          <w:lang w:val="en-US"/>
        </w:rPr>
        <w:t xml:space="preserve"> </w:t>
      </w:r>
      <w:r w:rsidR="009F7C57">
        <w:rPr>
          <w:rFonts w:asciiTheme="minorHAnsi" w:hAnsiTheme="minorHAnsi"/>
          <w:lang w:val="en-US"/>
        </w:rPr>
        <w:t>S</w:t>
      </w:r>
      <w:r w:rsidR="001566D5">
        <w:rPr>
          <w:rFonts w:asciiTheme="minorHAnsi" w:hAnsiTheme="minorHAnsi"/>
          <w:lang w:val="en-US"/>
        </w:rPr>
        <w:t>ystem</w:t>
      </w:r>
      <w:r w:rsidRPr="00C632C4">
        <w:rPr>
          <w:rFonts w:asciiTheme="minorHAnsi" w:hAnsiTheme="minorHAnsi"/>
          <w:lang w:val="en-US"/>
        </w:rPr>
        <w:t xml:space="preserve"> </w:t>
      </w:r>
      <w:r w:rsidR="00CD54F4">
        <w:rPr>
          <w:rFonts w:asciiTheme="minorHAnsi" w:hAnsiTheme="minorHAnsi"/>
          <w:lang w:val="en-US"/>
        </w:rPr>
        <w:t xml:space="preserve">that </w:t>
      </w:r>
      <w:r w:rsidRPr="00C632C4">
        <w:rPr>
          <w:rFonts w:asciiTheme="minorHAnsi" w:hAnsiTheme="minorHAnsi"/>
          <w:lang w:val="en-US"/>
        </w:rPr>
        <w:t xml:space="preserve">are in compliance with Australian Consumer Law and the requirements of any </w:t>
      </w:r>
      <w:r w:rsidR="004B5E71">
        <w:rPr>
          <w:rFonts w:asciiTheme="minorHAnsi" w:hAnsiTheme="minorHAnsi"/>
          <w:lang w:val="en-US"/>
        </w:rPr>
        <w:t xml:space="preserve">forest </w:t>
      </w:r>
      <w:r w:rsidRPr="00C632C4">
        <w:rPr>
          <w:rFonts w:asciiTheme="minorHAnsi" w:hAnsiTheme="minorHAnsi"/>
          <w:lang w:val="en-US"/>
        </w:rPr>
        <w:t xml:space="preserve">certification or </w:t>
      </w:r>
      <w:r w:rsidR="004B5E71">
        <w:rPr>
          <w:rFonts w:asciiTheme="minorHAnsi" w:hAnsiTheme="minorHAnsi"/>
          <w:lang w:val="en-US"/>
        </w:rPr>
        <w:t xml:space="preserve">third party legality </w:t>
      </w:r>
      <w:r w:rsidRPr="00C632C4">
        <w:rPr>
          <w:rFonts w:asciiTheme="minorHAnsi" w:hAnsiTheme="minorHAnsi"/>
          <w:lang w:val="en-US"/>
        </w:rPr>
        <w:t>verification scheme. In doing so we are implementing the following procedures.</w:t>
      </w:r>
    </w:p>
    <w:p w:rsidR="004B5E71" w:rsidRPr="004B5E71" w:rsidRDefault="004B5E71" w:rsidP="004B5E71">
      <w:pPr>
        <w:pStyle w:val="ListParagraph"/>
        <w:numPr>
          <w:ilvl w:val="0"/>
          <w:numId w:val="31"/>
        </w:numPr>
        <w:ind w:left="993" w:hanging="426"/>
        <w:rPr>
          <w:rFonts w:asciiTheme="minorHAnsi" w:hAnsiTheme="minorHAnsi"/>
          <w:lang w:val="en-US"/>
        </w:rPr>
      </w:pPr>
      <w:r w:rsidRPr="004B5E71">
        <w:rPr>
          <w:rFonts w:asciiTheme="minorHAnsi" w:hAnsiTheme="minorHAnsi"/>
          <w:lang w:val="en-US"/>
        </w:rPr>
        <w:t>Claims about the legality of the product may not be made on-product.</w:t>
      </w:r>
    </w:p>
    <w:p w:rsidR="004B5E71" w:rsidRPr="004B5E71" w:rsidRDefault="004B5E71" w:rsidP="004B5E71">
      <w:pPr>
        <w:pStyle w:val="ListParagraph"/>
        <w:numPr>
          <w:ilvl w:val="0"/>
          <w:numId w:val="31"/>
        </w:numPr>
        <w:ind w:left="993" w:hanging="426"/>
        <w:rPr>
          <w:rFonts w:asciiTheme="minorHAnsi" w:hAnsiTheme="minorHAnsi"/>
          <w:lang w:val="en-US"/>
        </w:rPr>
      </w:pPr>
      <w:r w:rsidRPr="004B5E71">
        <w:rPr>
          <w:rFonts w:asciiTheme="minorHAnsi" w:hAnsiTheme="minorHAnsi"/>
          <w:lang w:val="en-US"/>
        </w:rPr>
        <w:t xml:space="preserve">Before any claims are </w:t>
      </w:r>
      <w:r>
        <w:rPr>
          <w:rFonts w:asciiTheme="minorHAnsi" w:hAnsiTheme="minorHAnsi"/>
          <w:lang w:val="en-US"/>
        </w:rPr>
        <w:t xml:space="preserve">made </w:t>
      </w:r>
      <w:r w:rsidRPr="004B5E71">
        <w:rPr>
          <w:rFonts w:asciiTheme="minorHAnsi" w:hAnsiTheme="minorHAnsi"/>
          <w:lang w:val="en-US"/>
        </w:rPr>
        <w:t xml:space="preserve">they shall be send in a draft form to the relevant staff </w:t>
      </w:r>
      <w:r>
        <w:rPr>
          <w:rFonts w:asciiTheme="minorHAnsi" w:hAnsiTheme="minorHAnsi"/>
          <w:lang w:val="en-US"/>
        </w:rPr>
        <w:t xml:space="preserve">member </w:t>
      </w:r>
      <w:r w:rsidRPr="004B5E71">
        <w:rPr>
          <w:rFonts w:asciiTheme="minorHAnsi" w:hAnsiTheme="minorHAnsi"/>
          <w:lang w:val="en-US"/>
        </w:rPr>
        <w:t xml:space="preserve">for approval. </w:t>
      </w:r>
    </w:p>
    <w:p w:rsidR="004B5E71" w:rsidRPr="004B5E71" w:rsidRDefault="004B5E71" w:rsidP="004B5E71">
      <w:pPr>
        <w:pStyle w:val="ListParagraph"/>
        <w:numPr>
          <w:ilvl w:val="0"/>
          <w:numId w:val="31"/>
        </w:numPr>
        <w:ind w:left="993" w:hanging="426"/>
        <w:rPr>
          <w:rFonts w:asciiTheme="minorHAnsi" w:hAnsiTheme="minorHAnsi"/>
          <w:lang w:val="en-US"/>
        </w:rPr>
      </w:pPr>
      <w:r w:rsidRPr="004B5E71">
        <w:rPr>
          <w:rFonts w:asciiTheme="minorHAnsi" w:hAnsiTheme="minorHAnsi"/>
          <w:lang w:val="en-US"/>
        </w:rPr>
        <w:t>No claims shall be made before approval has been received from the relevant staff</w:t>
      </w:r>
      <w:r>
        <w:rPr>
          <w:rFonts w:asciiTheme="minorHAnsi" w:hAnsiTheme="minorHAnsi"/>
          <w:lang w:val="en-US"/>
        </w:rPr>
        <w:t>.</w:t>
      </w:r>
    </w:p>
    <w:p w:rsidR="004B5E71" w:rsidRPr="004B5E71" w:rsidRDefault="004B5E71" w:rsidP="004B5E71">
      <w:pPr>
        <w:pStyle w:val="ListParagraph"/>
        <w:numPr>
          <w:ilvl w:val="0"/>
          <w:numId w:val="31"/>
        </w:numPr>
        <w:ind w:left="993" w:hanging="426"/>
        <w:rPr>
          <w:rFonts w:asciiTheme="minorHAnsi" w:hAnsiTheme="minorHAnsi"/>
          <w:lang w:val="en-US"/>
        </w:rPr>
      </w:pPr>
      <w:r w:rsidRPr="004B5E71">
        <w:rPr>
          <w:rFonts w:asciiTheme="minorHAnsi" w:hAnsiTheme="minorHAnsi"/>
          <w:lang w:val="en-US"/>
        </w:rPr>
        <w:t xml:space="preserve">Use of </w:t>
      </w:r>
      <w:r w:rsidR="00AE633E">
        <w:rPr>
          <w:rFonts w:asciiTheme="minorHAnsi" w:hAnsiTheme="minorHAnsi"/>
          <w:lang w:val="en-US"/>
        </w:rPr>
        <w:t>any compliance</w:t>
      </w:r>
      <w:r w:rsidRPr="004B5E71">
        <w:rPr>
          <w:rFonts w:asciiTheme="minorHAnsi" w:hAnsiTheme="minorHAnsi"/>
          <w:lang w:val="en-US"/>
        </w:rPr>
        <w:t xml:space="preserve"> claim in promotion shall not imply that any aspects which are outside the scope of the verification.</w:t>
      </w:r>
    </w:p>
    <w:p w:rsidR="004B5E71" w:rsidRPr="004B5E71" w:rsidRDefault="00AE633E" w:rsidP="004B5E71">
      <w:pPr>
        <w:pStyle w:val="ListParagraph"/>
        <w:numPr>
          <w:ilvl w:val="0"/>
          <w:numId w:val="31"/>
        </w:numPr>
        <w:ind w:left="993" w:hanging="426"/>
        <w:rPr>
          <w:rFonts w:asciiTheme="minorHAnsi" w:hAnsiTheme="minorHAnsi"/>
          <w:lang w:val="en-US"/>
        </w:rPr>
      </w:pPr>
      <w:r>
        <w:rPr>
          <w:rFonts w:asciiTheme="minorHAnsi" w:hAnsiTheme="minorHAnsi"/>
          <w:lang w:val="en-US"/>
        </w:rPr>
        <w:t>Any a</w:t>
      </w:r>
      <w:r w:rsidR="004B5E71" w:rsidRPr="004B5E71">
        <w:rPr>
          <w:rFonts w:asciiTheme="minorHAnsi" w:hAnsiTheme="minorHAnsi"/>
          <w:lang w:val="en-US"/>
        </w:rPr>
        <w:t>pproval correspondence is kept on file for a minimum of 5-years.</w:t>
      </w:r>
    </w:p>
    <w:p w:rsidR="00932174" w:rsidRPr="005865C9" w:rsidRDefault="00C632C4" w:rsidP="00C47592">
      <w:pPr>
        <w:pStyle w:val="Heading1"/>
      </w:pPr>
      <w:bookmarkStart w:id="41" w:name="_Toc365649345"/>
      <w:r w:rsidRPr="00C632C4">
        <w:t>Material Control</w:t>
      </w:r>
      <w:bookmarkEnd w:id="41"/>
    </w:p>
    <w:p w:rsidR="00932174" w:rsidRPr="005865C9" w:rsidRDefault="00C632C4" w:rsidP="00932174">
      <w:pPr>
        <w:rPr>
          <w:rFonts w:asciiTheme="minorHAnsi" w:hAnsiTheme="minorHAnsi"/>
          <w:lang w:val="en-US"/>
        </w:rPr>
      </w:pPr>
      <w:r w:rsidRPr="00C632C4">
        <w:rPr>
          <w:rFonts w:asciiTheme="minorHAnsi" w:hAnsiTheme="minorHAnsi"/>
          <w:color w:val="FF0000"/>
          <w:lang w:val="en-US"/>
        </w:rPr>
        <w:t xml:space="preserve">[COMPANY NAME] </w:t>
      </w:r>
      <w:r w:rsidRPr="00C632C4">
        <w:rPr>
          <w:rFonts w:asciiTheme="minorHAnsi" w:hAnsiTheme="minorHAnsi"/>
          <w:lang w:val="en-US"/>
        </w:rPr>
        <w:t>will maintain physical separation of all timber material which is approved for importation into Australia from material with unknown or illegal origin throughout reception, processing, packing and shipping.</w:t>
      </w:r>
    </w:p>
    <w:p w:rsidR="00932174" w:rsidRPr="005865C9" w:rsidRDefault="00C632C4" w:rsidP="00932174">
      <w:pPr>
        <w:rPr>
          <w:rFonts w:asciiTheme="minorHAnsi" w:hAnsiTheme="minorHAnsi"/>
          <w:color w:val="FF0000"/>
          <w:lang w:val="en-US"/>
        </w:rPr>
      </w:pPr>
      <w:r w:rsidRPr="00C632C4">
        <w:rPr>
          <w:rFonts w:asciiTheme="minorHAnsi" w:hAnsiTheme="minorHAnsi"/>
          <w:lang w:val="en-US"/>
        </w:rPr>
        <w:t xml:space="preserve">The relevant staff functions shall ensure that material that has not yet been approved for importation into Australia is kept physically separate from approved material/products and that distinction between approved and not-approved material can be made visually by applying </w:t>
      </w:r>
      <w:r w:rsidRPr="00C632C4">
        <w:rPr>
          <w:rFonts w:asciiTheme="minorHAnsi" w:hAnsiTheme="minorHAnsi"/>
          <w:color w:val="FF0000"/>
          <w:lang w:val="en-US"/>
        </w:rPr>
        <w:t>[STATE THE SELECTED PREFERENCE FOR MARKING APPROVED AND NOT-APPROVED MATERIAL].</w:t>
      </w:r>
    </w:p>
    <w:p w:rsidR="002A7D84" w:rsidRPr="005865C9" w:rsidRDefault="00C632C4" w:rsidP="004B5E71">
      <w:pPr>
        <w:pStyle w:val="Heading2"/>
        <w:rPr>
          <w:lang w:val="en-US"/>
        </w:rPr>
      </w:pPr>
      <w:bookmarkStart w:id="42" w:name="_Toc365649346"/>
      <w:r w:rsidRPr="00C632C4">
        <w:rPr>
          <w:lang w:val="en-US"/>
        </w:rPr>
        <w:t>Control of Certification and Verification Claims</w:t>
      </w:r>
      <w:bookmarkEnd w:id="42"/>
    </w:p>
    <w:p w:rsidR="002A7D84" w:rsidRPr="005865C9" w:rsidRDefault="00C632C4" w:rsidP="002A7D84">
      <w:pPr>
        <w:rPr>
          <w:rFonts w:asciiTheme="minorHAnsi" w:hAnsiTheme="minorHAnsi"/>
          <w:lang w:val="en-US"/>
        </w:rPr>
      </w:pPr>
      <w:r w:rsidRPr="00C632C4">
        <w:rPr>
          <w:rFonts w:asciiTheme="minorHAnsi" w:hAnsiTheme="minorHAnsi"/>
          <w:lang w:val="en-US"/>
        </w:rPr>
        <w:t xml:space="preserve">Material and products purchased as certified or verified against existing </w:t>
      </w:r>
      <w:r w:rsidR="009F7C57">
        <w:rPr>
          <w:rFonts w:asciiTheme="minorHAnsi" w:hAnsiTheme="minorHAnsi"/>
          <w:lang w:val="en-US"/>
        </w:rPr>
        <w:t xml:space="preserve">third part </w:t>
      </w:r>
      <w:r w:rsidRPr="00C632C4">
        <w:rPr>
          <w:rFonts w:asciiTheme="minorHAnsi" w:hAnsiTheme="minorHAnsi"/>
          <w:lang w:val="en-US"/>
        </w:rPr>
        <w:t xml:space="preserve">certification and verification </w:t>
      </w:r>
      <w:r w:rsidR="009F7C57">
        <w:rPr>
          <w:rFonts w:asciiTheme="minorHAnsi" w:hAnsiTheme="minorHAnsi"/>
          <w:lang w:val="en-US"/>
        </w:rPr>
        <w:t>schemes</w:t>
      </w:r>
      <w:r w:rsidRPr="00C632C4">
        <w:rPr>
          <w:rFonts w:asciiTheme="minorHAnsi" w:hAnsiTheme="minorHAnsi"/>
          <w:lang w:val="en-US"/>
        </w:rPr>
        <w:t xml:space="preserve"> shall be handled and controlled according to the relevant standards requirements. </w:t>
      </w:r>
    </w:p>
    <w:p w:rsidR="00107152" w:rsidRPr="005865C9" w:rsidRDefault="00C632C4" w:rsidP="00C47592">
      <w:pPr>
        <w:pStyle w:val="Heading1"/>
      </w:pPr>
      <w:bookmarkStart w:id="43" w:name="_Toc365649347"/>
      <w:r w:rsidRPr="00C632C4">
        <w:t>Scope</w:t>
      </w:r>
      <w:bookmarkEnd w:id="43"/>
    </w:p>
    <w:p w:rsidR="00107152" w:rsidRPr="005865C9" w:rsidRDefault="00C632C4" w:rsidP="00107152">
      <w:pPr>
        <w:rPr>
          <w:rFonts w:asciiTheme="minorHAnsi" w:hAnsiTheme="minorHAnsi"/>
          <w:color w:val="FF0000"/>
          <w:lang w:val="en-US"/>
        </w:rPr>
      </w:pPr>
      <w:r w:rsidRPr="00C632C4">
        <w:rPr>
          <w:rFonts w:asciiTheme="minorHAnsi" w:hAnsiTheme="minorHAnsi"/>
          <w:color w:val="FF0000"/>
          <w:lang w:val="en-US"/>
        </w:rPr>
        <w:t xml:space="preserve">[DEFINE HERE THE SCOPE OF THE </w:t>
      </w:r>
      <w:r w:rsidR="006C1E0D">
        <w:rPr>
          <w:rFonts w:asciiTheme="minorHAnsi" w:hAnsiTheme="minorHAnsi"/>
          <w:color w:val="FF0000"/>
          <w:lang w:val="en-US"/>
        </w:rPr>
        <w:t xml:space="preserve">COMPANY’S </w:t>
      </w:r>
      <w:r w:rsidRPr="00C632C4">
        <w:rPr>
          <w:rFonts w:asciiTheme="minorHAnsi" w:hAnsiTheme="minorHAnsi"/>
          <w:color w:val="FF0000"/>
          <w:lang w:val="en-US"/>
        </w:rPr>
        <w:t>D</w:t>
      </w:r>
      <w:r w:rsidR="006C1E0D">
        <w:rPr>
          <w:rFonts w:asciiTheme="minorHAnsi" w:hAnsiTheme="minorHAnsi"/>
          <w:color w:val="FF0000"/>
          <w:lang w:val="en-US"/>
        </w:rPr>
        <w:t>UE DILIGENCE SYSTEM IN TERMS OF PRODUCTS</w:t>
      </w:r>
      <w:r w:rsidRPr="00C632C4">
        <w:rPr>
          <w:rFonts w:asciiTheme="minorHAnsi" w:hAnsiTheme="minorHAnsi"/>
          <w:color w:val="FF0000"/>
          <w:lang w:val="en-US"/>
        </w:rPr>
        <w:t xml:space="preserve"> AND SUPPLIERS].</w:t>
      </w:r>
    </w:p>
    <w:p w:rsidR="00B91554" w:rsidRPr="005865C9" w:rsidRDefault="00C632C4" w:rsidP="00C47592">
      <w:pPr>
        <w:pStyle w:val="Heading1"/>
      </w:pPr>
      <w:bookmarkStart w:id="44" w:name="_Toc365649348"/>
      <w:r w:rsidRPr="00C632C4">
        <w:t>Gathering Supply Chain Information</w:t>
      </w:r>
      <w:bookmarkEnd w:id="44"/>
    </w:p>
    <w:p w:rsidR="00F6456D" w:rsidRPr="005865C9" w:rsidRDefault="00C632C4" w:rsidP="00307745">
      <w:pPr>
        <w:rPr>
          <w:rFonts w:asciiTheme="minorHAnsi" w:hAnsiTheme="minorHAnsi"/>
          <w:lang w:val="en-US"/>
        </w:rPr>
      </w:pPr>
      <w:r w:rsidRPr="00C632C4">
        <w:rPr>
          <w:rFonts w:asciiTheme="minorHAnsi" w:hAnsiTheme="minorHAnsi"/>
          <w:lang w:val="en-US"/>
        </w:rPr>
        <w:t>In order to assure sufficient information about products, timber origin, sources and suppliers is gathered to identify risks we are implementing the following procedures. Gathering relevant information about our supply chain and sources is a key component of our procurement system and a prerequisite for implementing due diligence in our sourcing of timber products.</w:t>
      </w:r>
    </w:p>
    <w:p w:rsidR="00932174" w:rsidRPr="005865C9" w:rsidRDefault="00C632C4" w:rsidP="00307745">
      <w:pPr>
        <w:rPr>
          <w:rFonts w:asciiTheme="minorHAnsi" w:hAnsiTheme="minorHAnsi"/>
          <w:lang w:val="en-US"/>
        </w:rPr>
      </w:pPr>
      <w:r w:rsidRPr="00C632C4">
        <w:rPr>
          <w:rFonts w:asciiTheme="minorHAnsi" w:hAnsiTheme="minorHAnsi"/>
          <w:color w:val="FF0000"/>
          <w:lang w:val="en-US"/>
        </w:rPr>
        <w:t xml:space="preserve">[COMPANY NAME] </w:t>
      </w:r>
      <w:r w:rsidRPr="00C632C4">
        <w:rPr>
          <w:rFonts w:asciiTheme="minorHAnsi" w:hAnsiTheme="minorHAnsi"/>
          <w:lang w:val="en-US"/>
        </w:rPr>
        <w:t>shall ensure the following information</w:t>
      </w:r>
      <w:r w:rsidR="006A1D99">
        <w:rPr>
          <w:rFonts w:asciiTheme="minorHAnsi" w:hAnsiTheme="minorHAnsi"/>
          <w:lang w:val="en-US"/>
        </w:rPr>
        <w:t xml:space="preserve"> </w:t>
      </w:r>
      <w:r w:rsidRPr="00C632C4">
        <w:rPr>
          <w:rFonts w:asciiTheme="minorHAnsi" w:hAnsiTheme="minorHAnsi"/>
          <w:lang w:val="en-US"/>
        </w:rPr>
        <w:t>about all products sourced outside Australia and intended to be imported into Australia is collected</w:t>
      </w:r>
      <w:r w:rsidR="006A1D99">
        <w:rPr>
          <w:rFonts w:asciiTheme="minorHAnsi" w:hAnsiTheme="minorHAnsi"/>
          <w:lang w:val="en-US"/>
        </w:rPr>
        <w:t xml:space="preserve">, </w:t>
      </w:r>
      <w:r w:rsidR="006A1D99" w:rsidRPr="005865C9">
        <w:rPr>
          <w:rFonts w:asciiTheme="minorHAnsi" w:hAnsiTheme="minorHAnsi"/>
          <w:lang w:val="en-US"/>
        </w:rPr>
        <w:t xml:space="preserve">where </w:t>
      </w:r>
      <w:r w:rsidR="006A1D99">
        <w:rPr>
          <w:rFonts w:asciiTheme="minorHAnsi" w:hAnsiTheme="minorHAnsi"/>
          <w:lang w:val="en-US"/>
        </w:rPr>
        <w:t xml:space="preserve">reasonably </w:t>
      </w:r>
      <w:r w:rsidR="006A1D99" w:rsidRPr="005865C9">
        <w:rPr>
          <w:rFonts w:asciiTheme="minorHAnsi" w:hAnsiTheme="minorHAnsi"/>
          <w:lang w:val="en-US"/>
        </w:rPr>
        <w:t>practicable</w:t>
      </w:r>
      <w:r w:rsidR="006A1D99">
        <w:rPr>
          <w:rFonts w:asciiTheme="minorHAnsi" w:hAnsiTheme="minorHAnsi"/>
          <w:lang w:val="en-US"/>
        </w:rPr>
        <w:t>,</w:t>
      </w:r>
      <w:r w:rsidRPr="00C632C4">
        <w:rPr>
          <w:rFonts w:asciiTheme="minorHAnsi" w:hAnsiTheme="minorHAnsi"/>
          <w:lang w:val="en-US"/>
        </w:rPr>
        <w:t xml:space="preserve"> before import:</w:t>
      </w:r>
    </w:p>
    <w:p w:rsidR="00533FF4" w:rsidRDefault="00C632C4" w:rsidP="00932174">
      <w:pPr>
        <w:pStyle w:val="ListParagraph"/>
        <w:numPr>
          <w:ilvl w:val="1"/>
          <w:numId w:val="12"/>
        </w:numPr>
        <w:rPr>
          <w:rFonts w:asciiTheme="minorHAnsi" w:hAnsiTheme="minorHAnsi"/>
          <w:lang w:val="en-US"/>
        </w:rPr>
      </w:pPr>
      <w:r w:rsidRPr="00C632C4">
        <w:rPr>
          <w:rFonts w:asciiTheme="minorHAnsi" w:hAnsiTheme="minorHAnsi"/>
          <w:lang w:val="en-US"/>
        </w:rPr>
        <w:t xml:space="preserve">The type of product </w:t>
      </w:r>
    </w:p>
    <w:p w:rsidR="00932174" w:rsidRPr="005865C9" w:rsidRDefault="004E67A2" w:rsidP="00932174">
      <w:pPr>
        <w:pStyle w:val="ListParagraph"/>
        <w:numPr>
          <w:ilvl w:val="1"/>
          <w:numId w:val="12"/>
        </w:numPr>
        <w:rPr>
          <w:rFonts w:asciiTheme="minorHAnsi" w:hAnsiTheme="minorHAnsi"/>
          <w:lang w:val="en-US"/>
        </w:rPr>
      </w:pPr>
      <w:r>
        <w:rPr>
          <w:rFonts w:asciiTheme="minorHAnsi" w:hAnsiTheme="minorHAnsi"/>
          <w:lang w:val="en-US"/>
        </w:rPr>
        <w:t>T</w:t>
      </w:r>
      <w:r w:rsidRPr="00C632C4">
        <w:rPr>
          <w:rFonts w:asciiTheme="minorHAnsi" w:hAnsiTheme="minorHAnsi"/>
          <w:lang w:val="en-US"/>
        </w:rPr>
        <w:t xml:space="preserve">he </w:t>
      </w:r>
      <w:r w:rsidR="00C632C4" w:rsidRPr="00C632C4">
        <w:rPr>
          <w:rFonts w:asciiTheme="minorHAnsi" w:hAnsiTheme="minorHAnsi"/>
          <w:lang w:val="en-US"/>
        </w:rPr>
        <w:t>common and scientific name of tree species used for all products placed on the market.</w:t>
      </w:r>
    </w:p>
    <w:p w:rsidR="009F7C57" w:rsidRPr="005865C9" w:rsidRDefault="00C632C4" w:rsidP="009066C9">
      <w:pPr>
        <w:pStyle w:val="ListParagraph"/>
        <w:numPr>
          <w:ilvl w:val="1"/>
          <w:numId w:val="12"/>
        </w:numPr>
        <w:rPr>
          <w:rFonts w:asciiTheme="minorHAnsi" w:hAnsiTheme="minorHAnsi"/>
          <w:lang w:val="en-US"/>
        </w:rPr>
      </w:pPr>
      <w:r w:rsidRPr="00C632C4">
        <w:rPr>
          <w:rFonts w:asciiTheme="minorHAnsi" w:hAnsiTheme="minorHAnsi"/>
          <w:lang w:val="en-US"/>
        </w:rPr>
        <w:lastRenderedPageBreak/>
        <w:t xml:space="preserve">Country of harvest, </w:t>
      </w:r>
      <w:r w:rsidR="009066C9">
        <w:rPr>
          <w:rFonts w:asciiTheme="minorHAnsi" w:hAnsiTheme="minorHAnsi"/>
          <w:lang w:val="en-US"/>
        </w:rPr>
        <w:t>sub</w:t>
      </w:r>
      <w:r w:rsidRPr="00C632C4">
        <w:rPr>
          <w:rFonts w:asciiTheme="minorHAnsi" w:hAnsiTheme="minorHAnsi"/>
          <w:lang w:val="en-US"/>
        </w:rPr>
        <w:t>-national region and</w:t>
      </w:r>
      <w:r w:rsidR="009066C9">
        <w:rPr>
          <w:rFonts w:asciiTheme="minorHAnsi" w:hAnsiTheme="minorHAnsi"/>
          <w:lang w:val="en-US"/>
        </w:rPr>
        <w:t xml:space="preserve"> f</w:t>
      </w:r>
      <w:r w:rsidR="009F7C57">
        <w:rPr>
          <w:rFonts w:asciiTheme="minorHAnsi" w:hAnsiTheme="minorHAnsi"/>
          <w:lang w:val="en-US"/>
        </w:rPr>
        <w:t>orest harvesting unit</w:t>
      </w:r>
      <w:r w:rsidR="009066C9">
        <w:rPr>
          <w:rFonts w:asciiTheme="minorHAnsi" w:hAnsiTheme="minorHAnsi"/>
          <w:lang w:val="en-US"/>
        </w:rPr>
        <w:t xml:space="preserve"> </w:t>
      </w:r>
      <w:r w:rsidR="009066C9" w:rsidRPr="00C632C4">
        <w:rPr>
          <w:rFonts w:asciiTheme="minorHAnsi" w:hAnsiTheme="minorHAnsi"/>
          <w:lang w:val="en-US"/>
        </w:rPr>
        <w:t>where the timber was harvested;</w:t>
      </w:r>
    </w:p>
    <w:p w:rsidR="006A1D99" w:rsidRDefault="009F7C57" w:rsidP="00932174">
      <w:pPr>
        <w:pStyle w:val="ListParagraph"/>
        <w:numPr>
          <w:ilvl w:val="1"/>
          <w:numId w:val="12"/>
        </w:numPr>
        <w:rPr>
          <w:rFonts w:asciiTheme="minorHAnsi" w:hAnsiTheme="minorHAnsi"/>
          <w:lang w:val="en-US"/>
        </w:rPr>
      </w:pPr>
      <w:r>
        <w:rPr>
          <w:rFonts w:asciiTheme="minorHAnsi" w:hAnsiTheme="minorHAnsi"/>
          <w:lang w:val="en-US"/>
        </w:rPr>
        <w:t>T</w:t>
      </w:r>
      <w:r w:rsidR="006A1D99" w:rsidRPr="006A1D99">
        <w:rPr>
          <w:rFonts w:asciiTheme="minorHAnsi" w:hAnsiTheme="minorHAnsi"/>
          <w:lang w:val="en-US"/>
        </w:rPr>
        <w:t xml:space="preserve">he country in which the </w:t>
      </w:r>
      <w:r>
        <w:rPr>
          <w:rFonts w:asciiTheme="minorHAnsi" w:hAnsiTheme="minorHAnsi"/>
          <w:lang w:val="en-US"/>
        </w:rPr>
        <w:t xml:space="preserve">timber </w:t>
      </w:r>
      <w:r w:rsidR="006A1D99" w:rsidRPr="006A1D99">
        <w:rPr>
          <w:rFonts w:asciiTheme="minorHAnsi" w:hAnsiTheme="minorHAnsi"/>
          <w:lang w:val="en-US"/>
        </w:rPr>
        <w:t>product was manufactured;</w:t>
      </w:r>
    </w:p>
    <w:p w:rsidR="00393FBF" w:rsidRPr="009066C9" w:rsidRDefault="00996857">
      <w:pPr>
        <w:pStyle w:val="ListParagraph"/>
        <w:numPr>
          <w:ilvl w:val="1"/>
          <w:numId w:val="12"/>
        </w:numPr>
        <w:rPr>
          <w:rFonts w:asciiTheme="minorHAnsi" w:hAnsiTheme="minorHAnsi"/>
          <w:lang w:val="en-US"/>
        </w:rPr>
      </w:pPr>
      <w:r>
        <w:rPr>
          <w:rFonts w:asciiTheme="minorHAnsi" w:hAnsiTheme="minorHAnsi"/>
        </w:rPr>
        <w:t>T</w:t>
      </w:r>
      <w:r w:rsidR="00C632C4" w:rsidRPr="00C632C4">
        <w:rPr>
          <w:rFonts w:asciiTheme="minorHAnsi" w:hAnsiTheme="minorHAnsi"/>
        </w:rPr>
        <w:t>he name, address, trading name</w:t>
      </w:r>
      <w:r w:rsidR="006A1D99">
        <w:rPr>
          <w:rFonts w:asciiTheme="minorHAnsi" w:hAnsiTheme="minorHAnsi"/>
        </w:rPr>
        <w:t xml:space="preserve"> and any </w:t>
      </w:r>
      <w:r w:rsidR="00C632C4" w:rsidRPr="00C632C4">
        <w:rPr>
          <w:rFonts w:asciiTheme="minorHAnsi" w:hAnsiTheme="minorHAnsi"/>
        </w:rPr>
        <w:t>business and company registration number (if any) of the supplier of the product;</w:t>
      </w:r>
    </w:p>
    <w:p w:rsidR="009066C9" w:rsidRPr="009066C9" w:rsidRDefault="009066C9" w:rsidP="009066C9">
      <w:pPr>
        <w:pStyle w:val="ListParagraph"/>
        <w:numPr>
          <w:ilvl w:val="1"/>
          <w:numId w:val="12"/>
        </w:numPr>
        <w:rPr>
          <w:rFonts w:asciiTheme="minorHAnsi" w:hAnsiTheme="minorHAnsi"/>
          <w:lang w:val="en-US"/>
        </w:rPr>
      </w:pPr>
      <w:r>
        <w:rPr>
          <w:rFonts w:asciiTheme="minorHAnsi" w:hAnsiTheme="minorHAnsi"/>
        </w:rPr>
        <w:t>T</w:t>
      </w:r>
      <w:r w:rsidRPr="00FF06B9">
        <w:rPr>
          <w:rFonts w:asciiTheme="minorHAnsi" w:hAnsiTheme="minorHAnsi"/>
        </w:rPr>
        <w:t xml:space="preserve">he quantity </w:t>
      </w:r>
      <w:r>
        <w:rPr>
          <w:rFonts w:asciiTheme="minorHAnsi" w:hAnsiTheme="minorHAnsi"/>
        </w:rPr>
        <w:t>(</w:t>
      </w:r>
      <w:r w:rsidRPr="006A1D99">
        <w:rPr>
          <w:rFonts w:asciiTheme="minorHAnsi" w:hAnsiTheme="minorHAnsi"/>
        </w:rPr>
        <w:t>volume, weight or number of units</w:t>
      </w:r>
      <w:r>
        <w:rPr>
          <w:rFonts w:asciiTheme="minorHAnsi" w:hAnsiTheme="minorHAnsi"/>
        </w:rPr>
        <w:t xml:space="preserve">) </w:t>
      </w:r>
      <w:r w:rsidRPr="00FF06B9">
        <w:rPr>
          <w:rFonts w:asciiTheme="minorHAnsi" w:hAnsiTheme="minorHAnsi"/>
        </w:rPr>
        <w:t xml:space="preserve">of the </w:t>
      </w:r>
      <w:r w:rsidR="009C5CBD" w:rsidRPr="009C5CBD">
        <w:rPr>
          <w:rFonts w:asciiTheme="minorHAnsi" w:hAnsiTheme="minorHAnsi"/>
          <w:i/>
        </w:rPr>
        <w:t>regulated timber product</w:t>
      </w:r>
      <w:r w:rsidRPr="00FF06B9">
        <w:rPr>
          <w:rStyle w:val="FootnoteReference"/>
          <w:rFonts w:asciiTheme="minorHAnsi" w:hAnsiTheme="minorHAnsi"/>
          <w:i/>
        </w:rPr>
        <w:footnoteReference w:id="1"/>
      </w:r>
      <w:r>
        <w:rPr>
          <w:rFonts w:asciiTheme="minorHAnsi" w:hAnsiTheme="minorHAnsi"/>
        </w:rPr>
        <w:t xml:space="preserve"> to be purchased</w:t>
      </w:r>
      <w:r>
        <w:rPr>
          <w:rFonts w:asciiTheme="minorHAnsi" w:hAnsiTheme="minorHAnsi"/>
          <w:lang w:val="en-US"/>
        </w:rPr>
        <w:t>;</w:t>
      </w:r>
    </w:p>
    <w:p w:rsidR="00932174" w:rsidRDefault="00C632C4" w:rsidP="00932174">
      <w:pPr>
        <w:pStyle w:val="ListParagraph"/>
        <w:numPr>
          <w:ilvl w:val="1"/>
          <w:numId w:val="12"/>
        </w:numPr>
        <w:rPr>
          <w:rFonts w:asciiTheme="minorHAnsi" w:hAnsiTheme="minorHAnsi"/>
          <w:lang w:val="en-US"/>
        </w:rPr>
      </w:pPr>
      <w:r w:rsidRPr="00C632C4">
        <w:rPr>
          <w:rFonts w:asciiTheme="minorHAnsi" w:hAnsiTheme="minorHAnsi"/>
          <w:lang w:val="en-US"/>
        </w:rPr>
        <w:t xml:space="preserve">Documents or other information indicating compliance of those timber and timber products with the </w:t>
      </w:r>
      <w:r w:rsidR="009F7C57">
        <w:rPr>
          <w:rFonts w:asciiTheme="minorHAnsi" w:hAnsiTheme="minorHAnsi"/>
          <w:lang w:val="en-US"/>
        </w:rPr>
        <w:t>relevant legislation and regulations</w:t>
      </w:r>
      <w:r w:rsidR="004E67A2">
        <w:rPr>
          <w:rFonts w:asciiTheme="minorHAnsi" w:hAnsiTheme="minorHAnsi"/>
          <w:lang w:val="en-US"/>
        </w:rPr>
        <w:t xml:space="preserve"> including (if any)</w:t>
      </w:r>
      <w:r w:rsidR="00B94CAA">
        <w:rPr>
          <w:rFonts w:asciiTheme="minorHAnsi" w:hAnsiTheme="minorHAnsi"/>
          <w:lang w:val="en-US"/>
        </w:rPr>
        <w:t>:</w:t>
      </w:r>
    </w:p>
    <w:p w:rsidR="009C5CBD" w:rsidRDefault="004E67A2" w:rsidP="009C5CBD">
      <w:pPr>
        <w:pStyle w:val="ListParagraph"/>
        <w:numPr>
          <w:ilvl w:val="2"/>
          <w:numId w:val="12"/>
        </w:numPr>
        <w:rPr>
          <w:rFonts w:asciiTheme="minorHAnsi" w:hAnsiTheme="minorHAnsi"/>
          <w:lang w:val="en-US"/>
        </w:rPr>
      </w:pPr>
      <w:r>
        <w:rPr>
          <w:rFonts w:asciiTheme="minorHAnsi" w:hAnsiTheme="minorHAnsi"/>
          <w:lang w:val="en-US"/>
        </w:rPr>
        <w:t>Any certification to FSC or PEFC endorsed forest management standards</w:t>
      </w:r>
    </w:p>
    <w:p w:rsidR="00B94CAA" w:rsidRDefault="00B94CAA" w:rsidP="009C5CBD">
      <w:pPr>
        <w:pStyle w:val="ListParagraph"/>
        <w:numPr>
          <w:ilvl w:val="2"/>
          <w:numId w:val="12"/>
        </w:numPr>
        <w:rPr>
          <w:rFonts w:asciiTheme="minorHAnsi" w:hAnsiTheme="minorHAnsi"/>
          <w:lang w:val="en-US"/>
        </w:rPr>
      </w:pPr>
      <w:r>
        <w:rPr>
          <w:rFonts w:asciiTheme="minorHAnsi" w:hAnsiTheme="minorHAnsi"/>
          <w:lang w:val="en-US"/>
        </w:rPr>
        <w:t>Any document indicating compliance with a 3</w:t>
      </w:r>
      <w:r w:rsidRPr="00B94CAA">
        <w:rPr>
          <w:rFonts w:asciiTheme="minorHAnsi" w:hAnsiTheme="minorHAnsi"/>
          <w:vertAlign w:val="superscript"/>
          <w:lang w:val="en-US"/>
        </w:rPr>
        <w:t>rd</w:t>
      </w:r>
      <w:r>
        <w:rPr>
          <w:rFonts w:asciiTheme="minorHAnsi" w:hAnsiTheme="minorHAnsi"/>
          <w:lang w:val="en-US"/>
        </w:rPr>
        <w:t xml:space="preserve"> party legality verification system.</w:t>
      </w:r>
    </w:p>
    <w:p w:rsidR="009C5CBD" w:rsidRPr="00B94CAA" w:rsidRDefault="004E67A2" w:rsidP="00B94CAA">
      <w:pPr>
        <w:pStyle w:val="ListParagraph"/>
        <w:numPr>
          <w:ilvl w:val="2"/>
          <w:numId w:val="12"/>
        </w:numPr>
        <w:rPr>
          <w:rFonts w:asciiTheme="minorHAnsi" w:hAnsiTheme="minorHAnsi"/>
          <w:lang w:val="en-US"/>
        </w:rPr>
      </w:pPr>
      <w:r>
        <w:rPr>
          <w:rFonts w:asciiTheme="minorHAnsi" w:hAnsiTheme="minorHAnsi"/>
          <w:lang w:val="en-US"/>
        </w:rPr>
        <w:t xml:space="preserve">Any other </w:t>
      </w:r>
      <w:r w:rsidR="00B94CAA">
        <w:rPr>
          <w:rFonts w:asciiTheme="minorHAnsi" w:hAnsiTheme="minorHAnsi"/>
          <w:lang w:val="en-US"/>
        </w:rPr>
        <w:t>documentation</w:t>
      </w:r>
      <w:r>
        <w:rPr>
          <w:rFonts w:asciiTheme="minorHAnsi" w:hAnsiTheme="minorHAnsi"/>
          <w:lang w:val="en-US"/>
        </w:rPr>
        <w:t xml:space="preserve"> that is </w:t>
      </w:r>
      <w:r w:rsidR="00B94CAA">
        <w:rPr>
          <w:rFonts w:asciiTheme="minorHAnsi" w:hAnsiTheme="minorHAnsi"/>
          <w:lang w:val="en-US"/>
        </w:rPr>
        <w:t>indicated</w:t>
      </w:r>
      <w:r>
        <w:rPr>
          <w:rFonts w:asciiTheme="minorHAnsi" w:hAnsiTheme="minorHAnsi"/>
          <w:lang w:val="en-US"/>
        </w:rPr>
        <w:t xml:space="preserve"> </w:t>
      </w:r>
      <w:r w:rsidR="00B94CAA">
        <w:rPr>
          <w:rFonts w:asciiTheme="minorHAnsi" w:hAnsiTheme="minorHAnsi"/>
          <w:lang w:val="en-US"/>
        </w:rPr>
        <w:t xml:space="preserve">as acceptable </w:t>
      </w:r>
      <w:r>
        <w:rPr>
          <w:rFonts w:asciiTheme="minorHAnsi" w:hAnsiTheme="minorHAnsi"/>
          <w:lang w:val="en-US"/>
        </w:rPr>
        <w:t>in</w:t>
      </w:r>
      <w:r w:rsidR="00B94CAA">
        <w:rPr>
          <w:rFonts w:asciiTheme="minorHAnsi" w:hAnsiTheme="minorHAnsi"/>
          <w:lang w:val="en-US"/>
        </w:rPr>
        <w:t xml:space="preserve"> any Country Specific Guideline</w:t>
      </w:r>
      <w:r>
        <w:rPr>
          <w:rFonts w:asciiTheme="minorHAnsi" w:hAnsiTheme="minorHAnsi"/>
          <w:lang w:val="en-US"/>
        </w:rPr>
        <w:t xml:space="preserve"> </w:t>
      </w:r>
      <w:r w:rsidR="00B94CAA">
        <w:rPr>
          <w:rFonts w:asciiTheme="minorHAnsi" w:hAnsiTheme="minorHAnsi"/>
          <w:lang w:val="en-US"/>
        </w:rPr>
        <w:t>developed by the Australian Department of Agriculture.</w:t>
      </w:r>
    </w:p>
    <w:p w:rsidR="00967B5D" w:rsidRPr="005865C9" w:rsidRDefault="00C632C4" w:rsidP="00967B5D">
      <w:pPr>
        <w:rPr>
          <w:rFonts w:asciiTheme="minorHAnsi" w:hAnsiTheme="minorHAnsi"/>
          <w:lang w:val="en-US"/>
        </w:rPr>
      </w:pPr>
      <w:r w:rsidRPr="00C632C4">
        <w:rPr>
          <w:rFonts w:asciiTheme="minorHAnsi" w:hAnsiTheme="minorHAnsi"/>
          <w:lang w:val="en-US"/>
        </w:rPr>
        <w:t>In order to assure that we have access to all relevant information regarding our products we ask our suppliers to sign an agreement to provide the applicable and relevant information</w:t>
      </w:r>
      <w:r w:rsidR="00533FF4">
        <w:rPr>
          <w:rFonts w:asciiTheme="minorHAnsi" w:hAnsiTheme="minorHAnsi"/>
          <w:lang w:val="en-US"/>
        </w:rPr>
        <w:t>.</w:t>
      </w:r>
    </w:p>
    <w:p w:rsidR="00012B84" w:rsidRPr="005865C9" w:rsidRDefault="00C632C4" w:rsidP="004B5E71">
      <w:pPr>
        <w:pStyle w:val="Heading2"/>
        <w:rPr>
          <w:lang w:val="en-US"/>
        </w:rPr>
      </w:pPr>
      <w:bookmarkStart w:id="45" w:name="_Toc365649349"/>
      <w:r w:rsidRPr="00C632C4">
        <w:rPr>
          <w:lang w:val="en-US"/>
        </w:rPr>
        <w:t>Collecting supply chain information</w:t>
      </w:r>
      <w:bookmarkEnd w:id="45"/>
    </w:p>
    <w:p w:rsidR="00012B84" w:rsidRPr="005865C9" w:rsidRDefault="00C632C4" w:rsidP="00012B84">
      <w:pPr>
        <w:rPr>
          <w:rFonts w:asciiTheme="minorHAnsi" w:hAnsiTheme="minorHAnsi"/>
          <w:lang w:val="en-US"/>
        </w:rPr>
      </w:pPr>
      <w:r w:rsidRPr="00C632C4">
        <w:rPr>
          <w:rFonts w:asciiTheme="minorHAnsi" w:hAnsiTheme="minorHAnsi"/>
          <w:lang w:val="en-US"/>
        </w:rPr>
        <w:t xml:space="preserve">In order to </w:t>
      </w:r>
      <w:r w:rsidR="009066C9" w:rsidRPr="00C632C4">
        <w:rPr>
          <w:rFonts w:asciiTheme="minorHAnsi" w:hAnsiTheme="minorHAnsi"/>
          <w:lang w:val="en-US"/>
        </w:rPr>
        <w:t>minimi</w:t>
      </w:r>
      <w:r w:rsidR="009066C9">
        <w:rPr>
          <w:rFonts w:asciiTheme="minorHAnsi" w:hAnsiTheme="minorHAnsi"/>
          <w:lang w:val="en-US"/>
        </w:rPr>
        <w:t>s</w:t>
      </w:r>
      <w:r w:rsidR="009066C9" w:rsidRPr="00C632C4">
        <w:rPr>
          <w:rFonts w:asciiTheme="minorHAnsi" w:hAnsiTheme="minorHAnsi"/>
          <w:lang w:val="en-US"/>
        </w:rPr>
        <w:t xml:space="preserve">e </w:t>
      </w:r>
      <w:r w:rsidRPr="00C632C4">
        <w:rPr>
          <w:rFonts w:asciiTheme="minorHAnsi" w:hAnsiTheme="minorHAnsi"/>
          <w:lang w:val="en-US"/>
        </w:rPr>
        <w:t xml:space="preserve">the risk that our supply of timber and timber based products originates from unknown or illegally logged sources we collect information about our sources and supply of material and products. All information shall be collected to a level that enables identification of the country of </w:t>
      </w:r>
      <w:r w:rsidR="009066C9">
        <w:rPr>
          <w:rFonts w:asciiTheme="minorHAnsi" w:hAnsiTheme="minorHAnsi"/>
          <w:lang w:val="en-US"/>
        </w:rPr>
        <w:t xml:space="preserve">harvest </w:t>
      </w:r>
      <w:r w:rsidRPr="00C632C4">
        <w:rPr>
          <w:rFonts w:asciiTheme="minorHAnsi" w:hAnsiTheme="minorHAnsi"/>
          <w:lang w:val="en-US"/>
        </w:rPr>
        <w:t>and assessment of risk.</w:t>
      </w:r>
      <w:r w:rsidR="004E67A2">
        <w:rPr>
          <w:rFonts w:asciiTheme="minorHAnsi" w:hAnsiTheme="minorHAnsi"/>
          <w:lang w:val="en-US"/>
        </w:rPr>
        <w:t xml:space="preserve"> </w:t>
      </w:r>
    </w:p>
    <w:p w:rsidR="00012B84" w:rsidRPr="00EF42A3" w:rsidRDefault="004A224C" w:rsidP="00012B84">
      <w:pPr>
        <w:rPr>
          <w:rFonts w:asciiTheme="minorHAnsi" w:hAnsiTheme="minorHAnsi"/>
          <w:lang w:val="en-US"/>
        </w:rPr>
      </w:pPr>
      <w:r>
        <w:rPr>
          <w:rFonts w:asciiTheme="minorHAnsi" w:hAnsiTheme="minorHAnsi"/>
          <w:lang w:val="en-US"/>
        </w:rPr>
        <w:t>Where information is insufficient to conclude the material is low risk and we need</w:t>
      </w:r>
      <w:r w:rsidR="00C632C4" w:rsidRPr="00EF42A3">
        <w:rPr>
          <w:rFonts w:asciiTheme="minorHAnsi" w:hAnsiTheme="minorHAnsi"/>
          <w:lang w:val="en-US"/>
        </w:rPr>
        <w:t xml:space="preserve"> </w:t>
      </w:r>
      <w:r w:rsidR="00EF42A3" w:rsidRPr="00EF42A3">
        <w:rPr>
          <w:rFonts w:asciiTheme="minorHAnsi" w:hAnsiTheme="minorHAnsi"/>
          <w:lang w:val="en-US"/>
        </w:rPr>
        <w:t xml:space="preserve">additional </w:t>
      </w:r>
      <w:r w:rsidR="00C632C4" w:rsidRPr="00EF42A3">
        <w:rPr>
          <w:rFonts w:asciiTheme="minorHAnsi" w:hAnsiTheme="minorHAnsi"/>
          <w:lang w:val="en-US"/>
        </w:rPr>
        <w:t>supply chain information we are using the letter template</w:t>
      </w:r>
      <w:r>
        <w:rPr>
          <w:rFonts w:asciiTheme="minorHAnsi" w:hAnsiTheme="minorHAnsi"/>
          <w:lang w:val="en-US"/>
        </w:rPr>
        <w:t>.</w:t>
      </w:r>
      <w:r w:rsidR="00C632C4" w:rsidRPr="00EF42A3">
        <w:rPr>
          <w:rFonts w:asciiTheme="minorHAnsi" w:hAnsiTheme="minorHAnsi"/>
          <w:lang w:val="en-US"/>
        </w:rPr>
        <w:t xml:space="preserve"> </w:t>
      </w:r>
      <w:r>
        <w:rPr>
          <w:rFonts w:asciiTheme="minorHAnsi" w:hAnsiTheme="minorHAnsi"/>
          <w:lang w:val="en-US"/>
        </w:rPr>
        <w:t xml:space="preserve">This </w:t>
      </w:r>
      <w:r w:rsidR="00C632C4" w:rsidRPr="00EF42A3">
        <w:rPr>
          <w:rFonts w:asciiTheme="minorHAnsi" w:hAnsiTheme="minorHAnsi"/>
          <w:lang w:val="en-US"/>
        </w:rPr>
        <w:t xml:space="preserve">should be sent to our suppliers </w:t>
      </w:r>
      <w:r w:rsidR="00EF42A3" w:rsidRPr="00EF42A3">
        <w:rPr>
          <w:rFonts w:asciiTheme="minorHAnsi" w:hAnsiTheme="minorHAnsi"/>
          <w:lang w:val="en-US"/>
        </w:rPr>
        <w:t xml:space="preserve">who we need additional information from </w:t>
      </w:r>
      <w:r w:rsidR="00C632C4" w:rsidRPr="00EF42A3">
        <w:rPr>
          <w:rFonts w:asciiTheme="minorHAnsi" w:hAnsiTheme="minorHAnsi"/>
          <w:lang w:val="en-US"/>
        </w:rPr>
        <w:t xml:space="preserve">in order to inform them about our requirements and our commitment to comply with the ILP Regulation. The letter also asks the suppliers to identify </w:t>
      </w:r>
      <w:r>
        <w:rPr>
          <w:rFonts w:asciiTheme="minorHAnsi" w:hAnsiTheme="minorHAnsi"/>
          <w:lang w:val="en-US"/>
        </w:rPr>
        <w:t>any</w:t>
      </w:r>
      <w:r w:rsidRPr="00EF42A3">
        <w:rPr>
          <w:rFonts w:asciiTheme="minorHAnsi" w:hAnsiTheme="minorHAnsi"/>
          <w:lang w:val="en-US"/>
        </w:rPr>
        <w:t xml:space="preserve"> </w:t>
      </w:r>
      <w:r w:rsidR="00C632C4" w:rsidRPr="00EF42A3">
        <w:rPr>
          <w:rFonts w:asciiTheme="minorHAnsi" w:hAnsiTheme="minorHAnsi"/>
          <w:lang w:val="en-US"/>
        </w:rPr>
        <w:t xml:space="preserve">certification and/or verification status of timber products they supply to us. </w:t>
      </w:r>
    </w:p>
    <w:p w:rsidR="0094367F" w:rsidRPr="00EF42A3" w:rsidRDefault="00C632C4" w:rsidP="00012B84">
      <w:pPr>
        <w:rPr>
          <w:rFonts w:asciiTheme="minorHAnsi" w:hAnsiTheme="minorHAnsi"/>
          <w:lang w:val="en-US"/>
        </w:rPr>
      </w:pPr>
      <w:r w:rsidRPr="00EF42A3">
        <w:rPr>
          <w:rFonts w:asciiTheme="minorHAnsi" w:hAnsiTheme="minorHAnsi"/>
          <w:lang w:val="en-US"/>
        </w:rPr>
        <w:t xml:space="preserve">To this end we use the </w:t>
      </w:r>
      <w:r w:rsidRPr="00BE193F">
        <w:rPr>
          <w:rFonts w:asciiTheme="minorHAnsi" w:hAnsiTheme="minorHAnsi"/>
          <w:b/>
          <w:u w:val="single"/>
          <w:lang w:val="en-US"/>
        </w:rPr>
        <w:t xml:space="preserve">Supplier </w:t>
      </w:r>
      <w:r w:rsidR="000C288F">
        <w:rPr>
          <w:rFonts w:asciiTheme="minorHAnsi" w:hAnsiTheme="minorHAnsi"/>
          <w:b/>
          <w:u w:val="single"/>
          <w:lang w:val="en-US"/>
        </w:rPr>
        <w:t>questionnaire</w:t>
      </w:r>
      <w:r w:rsidR="006B1181">
        <w:rPr>
          <w:rFonts w:asciiTheme="minorHAnsi" w:hAnsiTheme="minorHAnsi"/>
          <w:b/>
          <w:u w:val="single"/>
          <w:lang w:val="en-US"/>
        </w:rPr>
        <w:t xml:space="preserve"> (AITDD-04)</w:t>
      </w:r>
      <w:r w:rsidRPr="00EF42A3">
        <w:rPr>
          <w:rFonts w:asciiTheme="minorHAnsi" w:hAnsiTheme="minorHAnsi"/>
          <w:lang w:val="en-US"/>
        </w:rPr>
        <w:t xml:space="preserve"> that asks the supplier to fill in basic information about the products they are supplying as well as key information about species and origin of the material/products supplied to us</w:t>
      </w:r>
      <w:r w:rsidR="00E62704" w:rsidRPr="00EF42A3">
        <w:rPr>
          <w:rFonts w:asciiTheme="minorHAnsi" w:hAnsiTheme="minorHAnsi"/>
          <w:lang w:val="en-US"/>
        </w:rPr>
        <w:t xml:space="preserve"> as well as any certification or verification</w:t>
      </w:r>
      <w:r w:rsidRPr="00EF42A3">
        <w:rPr>
          <w:rFonts w:asciiTheme="minorHAnsi" w:hAnsiTheme="minorHAnsi"/>
          <w:lang w:val="en-US"/>
        </w:rPr>
        <w:t>.</w:t>
      </w:r>
      <w:r w:rsidR="004A224C">
        <w:rPr>
          <w:rFonts w:asciiTheme="minorHAnsi" w:hAnsiTheme="minorHAnsi"/>
          <w:lang w:val="en-US"/>
        </w:rPr>
        <w:t xml:space="preserve"> If suppliers are reluctant to fill out the questionnaire and provide the additional informatio</w:t>
      </w:r>
      <w:r w:rsidR="00CA1508">
        <w:rPr>
          <w:rFonts w:asciiTheme="minorHAnsi" w:hAnsiTheme="minorHAnsi"/>
          <w:lang w:val="en-US"/>
        </w:rPr>
        <w:t>n we will use it as the basis f</w:t>
      </w:r>
      <w:r w:rsidR="004A224C">
        <w:rPr>
          <w:rFonts w:asciiTheme="minorHAnsi" w:hAnsiTheme="minorHAnsi"/>
          <w:lang w:val="en-US"/>
        </w:rPr>
        <w:t>o</w:t>
      </w:r>
      <w:r w:rsidR="00CA1508">
        <w:rPr>
          <w:rFonts w:asciiTheme="minorHAnsi" w:hAnsiTheme="minorHAnsi"/>
          <w:lang w:val="en-US"/>
        </w:rPr>
        <w:t>r</w:t>
      </w:r>
      <w:r w:rsidR="004A224C">
        <w:rPr>
          <w:rFonts w:asciiTheme="minorHAnsi" w:hAnsiTheme="minorHAnsi"/>
          <w:lang w:val="en-US"/>
        </w:rPr>
        <w:t xml:space="preserve"> our information and evidence gathering.</w:t>
      </w:r>
    </w:p>
    <w:p w:rsidR="009B3634" w:rsidRPr="00EF42A3" w:rsidRDefault="00C632C4" w:rsidP="004B5E71">
      <w:pPr>
        <w:pStyle w:val="Heading2"/>
        <w:rPr>
          <w:lang w:val="en-US"/>
        </w:rPr>
      </w:pPr>
      <w:bookmarkStart w:id="46" w:name="_Toc365649350"/>
      <w:r w:rsidRPr="00EF42A3">
        <w:rPr>
          <w:lang w:val="en-US"/>
        </w:rPr>
        <w:t>Recording and analyzing supply chain data</w:t>
      </w:r>
      <w:bookmarkEnd w:id="46"/>
    </w:p>
    <w:p w:rsidR="009B3634" w:rsidRPr="005865C9" w:rsidRDefault="00C632C4" w:rsidP="0094367F">
      <w:pPr>
        <w:rPr>
          <w:rFonts w:asciiTheme="minorHAnsi" w:hAnsiTheme="minorHAnsi"/>
          <w:lang w:val="en-US"/>
        </w:rPr>
      </w:pPr>
      <w:r w:rsidRPr="00EF42A3">
        <w:rPr>
          <w:rFonts w:asciiTheme="minorHAnsi" w:hAnsiTheme="minorHAnsi"/>
          <w:lang w:val="en-US"/>
        </w:rPr>
        <w:t xml:space="preserve">In the document </w:t>
      </w:r>
      <w:r w:rsidR="000C288F">
        <w:rPr>
          <w:rFonts w:asciiTheme="minorHAnsi" w:hAnsiTheme="minorHAnsi"/>
          <w:b/>
          <w:u w:val="single"/>
          <w:lang w:val="en-US"/>
        </w:rPr>
        <w:t xml:space="preserve">Supplier and product </w:t>
      </w:r>
      <w:r w:rsidR="006B1181">
        <w:rPr>
          <w:rFonts w:asciiTheme="minorHAnsi" w:hAnsiTheme="minorHAnsi"/>
          <w:b/>
          <w:u w:val="single"/>
          <w:lang w:val="en-US"/>
        </w:rPr>
        <w:t>management spreadsheet</w:t>
      </w:r>
      <w:r w:rsidR="006B1181" w:rsidRPr="006B1181">
        <w:rPr>
          <w:rFonts w:asciiTheme="minorHAnsi" w:hAnsiTheme="minorHAnsi"/>
          <w:u w:val="single"/>
          <w:lang w:val="en-US"/>
        </w:rPr>
        <w:t xml:space="preserve"> (</w:t>
      </w:r>
      <w:r w:rsidR="006B1181">
        <w:rPr>
          <w:rFonts w:asciiTheme="minorHAnsi" w:hAnsiTheme="minorHAnsi"/>
          <w:b/>
          <w:u w:val="single"/>
          <w:lang w:val="en-US"/>
        </w:rPr>
        <w:t>AITDD</w:t>
      </w:r>
      <w:r w:rsidR="006B1181" w:rsidRPr="00BE193F">
        <w:rPr>
          <w:rFonts w:asciiTheme="minorHAnsi" w:hAnsiTheme="minorHAnsi"/>
          <w:b/>
          <w:u w:val="single"/>
          <w:lang w:val="en-US"/>
        </w:rPr>
        <w:t>-03</w:t>
      </w:r>
      <w:r w:rsidR="006B1181">
        <w:rPr>
          <w:rFonts w:asciiTheme="minorHAnsi" w:hAnsiTheme="minorHAnsi"/>
          <w:b/>
          <w:u w:val="single"/>
          <w:lang w:val="en-US"/>
        </w:rPr>
        <w:t>)</w:t>
      </w:r>
      <w:r w:rsidR="006B1181" w:rsidRPr="00BE193F">
        <w:rPr>
          <w:rFonts w:asciiTheme="minorHAnsi" w:hAnsiTheme="minorHAnsi"/>
          <w:b/>
          <w:u w:val="single"/>
          <w:lang w:val="en-US"/>
        </w:rPr>
        <w:t xml:space="preserve"> </w:t>
      </w:r>
      <w:r w:rsidRPr="00C632C4">
        <w:rPr>
          <w:rFonts w:asciiTheme="minorHAnsi" w:hAnsiTheme="minorHAnsi"/>
          <w:lang w:val="en-US"/>
        </w:rPr>
        <w:t xml:space="preserve">data about our suppliers </w:t>
      </w:r>
      <w:r w:rsidR="000C288F">
        <w:rPr>
          <w:rFonts w:asciiTheme="minorHAnsi" w:hAnsiTheme="minorHAnsi"/>
          <w:lang w:val="en-US"/>
        </w:rPr>
        <w:t xml:space="preserve">and products </w:t>
      </w:r>
      <w:r w:rsidRPr="00C632C4">
        <w:rPr>
          <w:rFonts w:asciiTheme="minorHAnsi" w:hAnsiTheme="minorHAnsi"/>
          <w:lang w:val="en-US"/>
        </w:rPr>
        <w:t xml:space="preserve">is to be recorded. The template contains instructions as to the data to be collected. Once it has been filled in with information about suppliers, this information can be used in the risk assessment process. It is therefore important that the information is filled in as completely and accurately as possible. </w:t>
      </w:r>
    </w:p>
    <w:p w:rsidR="00834EFB" w:rsidRPr="005865C9" w:rsidRDefault="00C632C4" w:rsidP="00834EFB">
      <w:pPr>
        <w:autoSpaceDE w:val="0"/>
        <w:autoSpaceDN w:val="0"/>
        <w:adjustRightInd w:val="0"/>
        <w:spacing w:after="0"/>
        <w:jc w:val="left"/>
        <w:rPr>
          <w:rFonts w:asciiTheme="minorHAnsi" w:hAnsiTheme="minorHAnsi"/>
          <w:lang w:val="en-US"/>
        </w:rPr>
      </w:pPr>
      <w:r w:rsidRPr="00C632C4">
        <w:rPr>
          <w:rFonts w:asciiTheme="minorHAnsi" w:hAnsiTheme="minorHAnsi" w:cs="Helvetica-Bold"/>
          <w:b/>
          <w:bCs/>
          <w:lang w:val="en-US"/>
        </w:rPr>
        <w:t>NOTE: Missing information about the supply chain</w:t>
      </w:r>
      <w:r w:rsidRPr="00C632C4">
        <w:rPr>
          <w:rFonts w:asciiTheme="minorHAnsi" w:hAnsiTheme="minorHAnsi" w:cs="Helvetica-Bold"/>
          <w:b/>
          <w:bCs/>
          <w:lang w:val="en-GB"/>
        </w:rPr>
        <w:t xml:space="preserve"> indicates a risk and requires mitigation measures to be implemented</w:t>
      </w:r>
      <w:r w:rsidR="00533FF4">
        <w:rPr>
          <w:rFonts w:asciiTheme="minorHAnsi" w:hAnsiTheme="minorHAnsi" w:cs="Helvetica-Bold"/>
          <w:b/>
          <w:bCs/>
          <w:lang w:val="en-GB"/>
        </w:rPr>
        <w:t xml:space="preserve"> to reduce this risk.</w:t>
      </w:r>
    </w:p>
    <w:p w:rsidR="00AD2BA2" w:rsidRPr="005865C9" w:rsidRDefault="00C632C4" w:rsidP="00AD2BA2">
      <w:pPr>
        <w:pStyle w:val="Heading3"/>
        <w:rPr>
          <w:rFonts w:asciiTheme="minorHAnsi" w:hAnsiTheme="minorHAnsi"/>
          <w:lang w:val="en-US"/>
        </w:rPr>
      </w:pPr>
      <w:bookmarkStart w:id="47" w:name="_Toc365645172"/>
      <w:bookmarkStart w:id="48" w:name="_Toc365649351"/>
      <w:r w:rsidRPr="00C632C4">
        <w:rPr>
          <w:rFonts w:asciiTheme="minorHAnsi" w:hAnsiTheme="minorHAnsi"/>
          <w:lang w:val="en-US"/>
        </w:rPr>
        <w:t>Update and revision of data</w:t>
      </w:r>
      <w:bookmarkEnd w:id="47"/>
      <w:bookmarkEnd w:id="48"/>
    </w:p>
    <w:p w:rsidR="00AD2BA2" w:rsidRPr="005865C9" w:rsidRDefault="00C632C4" w:rsidP="00AD2BA2">
      <w:pPr>
        <w:autoSpaceDE w:val="0"/>
        <w:autoSpaceDN w:val="0"/>
        <w:adjustRightInd w:val="0"/>
        <w:spacing w:after="0"/>
        <w:jc w:val="left"/>
        <w:rPr>
          <w:rFonts w:asciiTheme="minorHAnsi" w:hAnsiTheme="minorHAnsi"/>
          <w:lang w:val="en-US"/>
        </w:rPr>
      </w:pPr>
      <w:r w:rsidRPr="00C632C4">
        <w:rPr>
          <w:rFonts w:asciiTheme="minorHAnsi" w:hAnsiTheme="minorHAnsi"/>
          <w:lang w:val="en-US"/>
        </w:rPr>
        <w:t xml:space="preserve">Data on suppliers and supply chain shall be updated </w:t>
      </w:r>
      <w:r w:rsidR="0087422F">
        <w:rPr>
          <w:rFonts w:asciiTheme="minorHAnsi" w:hAnsiTheme="minorHAnsi"/>
          <w:lang w:val="en-US"/>
        </w:rPr>
        <w:t xml:space="preserve">at least </w:t>
      </w:r>
      <w:r w:rsidRPr="00C632C4">
        <w:rPr>
          <w:rFonts w:asciiTheme="minorHAnsi" w:hAnsiTheme="minorHAnsi"/>
          <w:lang w:val="en-US"/>
        </w:rPr>
        <w:t xml:space="preserve">annually or whenever changes are made to the supply chains. </w:t>
      </w:r>
    </w:p>
    <w:p w:rsidR="00AD2BA2" w:rsidRPr="005865C9" w:rsidRDefault="00C632C4" w:rsidP="00AD2BA2">
      <w:pPr>
        <w:autoSpaceDE w:val="0"/>
        <w:autoSpaceDN w:val="0"/>
        <w:adjustRightInd w:val="0"/>
        <w:spacing w:after="0"/>
        <w:jc w:val="left"/>
        <w:rPr>
          <w:rFonts w:asciiTheme="minorHAnsi" w:hAnsiTheme="minorHAnsi"/>
          <w:b/>
          <w:lang w:val="en-US"/>
        </w:rPr>
      </w:pPr>
      <w:r w:rsidRPr="00C632C4">
        <w:rPr>
          <w:rFonts w:asciiTheme="minorHAnsi" w:hAnsiTheme="minorHAnsi"/>
          <w:b/>
          <w:lang w:val="en-US"/>
        </w:rPr>
        <w:lastRenderedPageBreak/>
        <w:t xml:space="preserve">NOTE: </w:t>
      </w:r>
      <w:r w:rsidR="00CE7D8B">
        <w:rPr>
          <w:rFonts w:asciiTheme="minorHAnsi" w:hAnsiTheme="minorHAnsi"/>
          <w:b/>
          <w:lang w:val="en-US"/>
        </w:rPr>
        <w:t>T</w:t>
      </w:r>
      <w:r w:rsidRPr="00C632C4">
        <w:rPr>
          <w:rFonts w:asciiTheme="minorHAnsi" w:hAnsiTheme="minorHAnsi"/>
          <w:b/>
          <w:lang w:val="en-US"/>
        </w:rPr>
        <w:t xml:space="preserve">he system shall not function as back-tracking of </w:t>
      </w:r>
      <w:r w:rsidR="00CE7D8B">
        <w:rPr>
          <w:rFonts w:asciiTheme="minorHAnsi" w:hAnsiTheme="minorHAnsi"/>
          <w:b/>
          <w:lang w:val="en-US"/>
        </w:rPr>
        <w:t>products</w:t>
      </w:r>
      <w:r w:rsidR="00CE7D8B" w:rsidRPr="00C632C4">
        <w:rPr>
          <w:rFonts w:asciiTheme="minorHAnsi" w:hAnsiTheme="minorHAnsi"/>
          <w:b/>
          <w:lang w:val="en-US"/>
        </w:rPr>
        <w:t xml:space="preserve"> </w:t>
      </w:r>
      <w:r w:rsidRPr="00C632C4">
        <w:rPr>
          <w:rFonts w:asciiTheme="minorHAnsi" w:hAnsiTheme="minorHAnsi"/>
          <w:b/>
          <w:lang w:val="en-US"/>
        </w:rPr>
        <w:t xml:space="preserve">already supplied to us. The information about sources, suppliers and products/material shall always be current and updated </w:t>
      </w:r>
      <w:r w:rsidR="009C5CBD" w:rsidRPr="009C5CBD">
        <w:rPr>
          <w:rFonts w:asciiTheme="minorHAnsi" w:hAnsiTheme="minorHAnsi"/>
          <w:b/>
          <w:u w:val="single"/>
          <w:lang w:val="en-US"/>
        </w:rPr>
        <w:t>before</w:t>
      </w:r>
      <w:r w:rsidRPr="00C632C4">
        <w:rPr>
          <w:rFonts w:asciiTheme="minorHAnsi" w:hAnsiTheme="minorHAnsi"/>
          <w:b/>
          <w:lang w:val="en-US"/>
        </w:rPr>
        <w:t xml:space="preserve"> timber products are imported.</w:t>
      </w:r>
    </w:p>
    <w:p w:rsidR="00CB0756" w:rsidRPr="005865C9" w:rsidRDefault="00C632C4" w:rsidP="00967B5D">
      <w:pPr>
        <w:rPr>
          <w:rFonts w:asciiTheme="minorHAnsi" w:hAnsiTheme="minorHAnsi"/>
          <w:lang w:val="en-US"/>
        </w:rPr>
      </w:pPr>
      <w:r w:rsidRPr="00C632C4">
        <w:rPr>
          <w:rFonts w:asciiTheme="minorHAnsi" w:hAnsiTheme="minorHAnsi"/>
          <w:color w:val="000000" w:themeColor="text1"/>
          <w:lang w:val="en-US"/>
        </w:rPr>
        <w:t xml:space="preserve">The </w:t>
      </w:r>
      <w:r w:rsidRPr="00C632C4">
        <w:rPr>
          <w:rFonts w:asciiTheme="minorHAnsi" w:hAnsiTheme="minorHAnsi"/>
          <w:color w:val="FF0000"/>
          <w:lang w:val="en-US"/>
        </w:rPr>
        <w:t xml:space="preserve">[ENTER NAME OF POSITION] </w:t>
      </w:r>
      <w:r w:rsidRPr="00C632C4">
        <w:rPr>
          <w:rFonts w:asciiTheme="minorHAnsi" w:hAnsiTheme="minorHAnsi"/>
          <w:lang w:val="en-US"/>
        </w:rPr>
        <w:t>is responsible for ensuring that the supply chain information is collected from all relevant entities and kept up to date.</w:t>
      </w:r>
    </w:p>
    <w:p w:rsidR="00AD2BA2" w:rsidRPr="005865C9" w:rsidRDefault="00C632C4" w:rsidP="00AD2BA2">
      <w:pPr>
        <w:pStyle w:val="Heading3"/>
        <w:rPr>
          <w:rFonts w:asciiTheme="minorHAnsi" w:hAnsiTheme="minorHAnsi"/>
          <w:lang w:val="en-US"/>
        </w:rPr>
      </w:pPr>
      <w:bookmarkStart w:id="49" w:name="_Toc365645173"/>
      <w:bookmarkStart w:id="50" w:name="_Toc365649352"/>
      <w:r w:rsidRPr="00C632C4">
        <w:rPr>
          <w:rFonts w:asciiTheme="minorHAnsi" w:hAnsiTheme="minorHAnsi"/>
          <w:lang w:val="en-US"/>
        </w:rPr>
        <w:t>Evaluate gaps in information</w:t>
      </w:r>
      <w:bookmarkEnd w:id="49"/>
      <w:bookmarkEnd w:id="50"/>
    </w:p>
    <w:p w:rsidR="00511779" w:rsidRPr="005865C9" w:rsidRDefault="00C632C4" w:rsidP="00967B5D">
      <w:pPr>
        <w:rPr>
          <w:rFonts w:asciiTheme="minorHAnsi" w:hAnsiTheme="minorHAnsi"/>
          <w:lang w:val="en-US"/>
        </w:rPr>
      </w:pPr>
      <w:r w:rsidRPr="00C632C4">
        <w:rPr>
          <w:rFonts w:asciiTheme="minorHAnsi" w:hAnsiTheme="minorHAnsi"/>
          <w:lang w:val="en-US"/>
        </w:rPr>
        <w:t xml:space="preserve">Supplier information shall be reviewed prior to undertaking the risk assessment process. Any information missing from the table should be evaluated and considered to be a gap in the information available. </w:t>
      </w:r>
    </w:p>
    <w:p w:rsidR="005D6D3F" w:rsidRPr="005865C9" w:rsidRDefault="00C632C4" w:rsidP="00C47592">
      <w:pPr>
        <w:pStyle w:val="Heading1"/>
      </w:pPr>
      <w:bookmarkStart w:id="51" w:name="_Toc365649353"/>
      <w:r w:rsidRPr="00C632C4">
        <w:t>Risk Assessment</w:t>
      </w:r>
      <w:bookmarkEnd w:id="51"/>
    </w:p>
    <w:p w:rsidR="00DB22D0" w:rsidRPr="005865C9" w:rsidRDefault="00C632C4" w:rsidP="00DB22D0">
      <w:pPr>
        <w:rPr>
          <w:rFonts w:asciiTheme="minorHAnsi" w:hAnsiTheme="minorHAnsi"/>
          <w:lang w:val="en-US"/>
        </w:rPr>
      </w:pPr>
      <w:r w:rsidRPr="00C632C4">
        <w:rPr>
          <w:rFonts w:asciiTheme="minorHAnsi" w:hAnsiTheme="minorHAnsi"/>
          <w:lang w:val="en-US"/>
        </w:rPr>
        <w:t xml:space="preserve">The risk assessment is carried out based on the </w:t>
      </w:r>
      <w:r w:rsidR="005F76CE">
        <w:rPr>
          <w:rFonts w:asciiTheme="minorHAnsi" w:hAnsiTheme="minorHAnsi"/>
          <w:lang w:val="en-US"/>
        </w:rPr>
        <w:t xml:space="preserve">information gathered and </w:t>
      </w:r>
      <w:r w:rsidRPr="00C632C4">
        <w:rPr>
          <w:rFonts w:asciiTheme="minorHAnsi" w:hAnsiTheme="minorHAnsi"/>
          <w:lang w:val="en-US"/>
        </w:rPr>
        <w:t>supplier and sub-supplier information on the origin</w:t>
      </w:r>
      <w:r w:rsidR="00CF5278">
        <w:rPr>
          <w:rFonts w:asciiTheme="minorHAnsi" w:hAnsiTheme="minorHAnsi"/>
          <w:lang w:val="en-US"/>
        </w:rPr>
        <w:t>, species</w:t>
      </w:r>
      <w:r w:rsidRPr="00C632C4">
        <w:rPr>
          <w:rFonts w:asciiTheme="minorHAnsi" w:hAnsiTheme="minorHAnsi"/>
          <w:lang w:val="en-US"/>
        </w:rPr>
        <w:t xml:space="preserve"> and supply chain of </w:t>
      </w:r>
      <w:r w:rsidR="00E62704">
        <w:rPr>
          <w:rFonts w:asciiTheme="minorHAnsi" w:hAnsiTheme="minorHAnsi"/>
          <w:lang w:val="en-US"/>
        </w:rPr>
        <w:t xml:space="preserve">the </w:t>
      </w:r>
      <w:r w:rsidRPr="00C632C4">
        <w:rPr>
          <w:rFonts w:asciiTheme="minorHAnsi" w:hAnsiTheme="minorHAnsi"/>
          <w:lang w:val="en-US"/>
        </w:rPr>
        <w:t>timber product.</w:t>
      </w:r>
    </w:p>
    <w:p w:rsidR="00DB22D0" w:rsidRPr="005865C9" w:rsidRDefault="00C632C4" w:rsidP="00DB22D0">
      <w:pPr>
        <w:rPr>
          <w:rFonts w:asciiTheme="minorHAnsi" w:hAnsiTheme="minorHAnsi"/>
          <w:lang w:val="en-US"/>
        </w:rPr>
      </w:pPr>
      <w:r w:rsidRPr="00C632C4">
        <w:rPr>
          <w:rFonts w:asciiTheme="minorHAnsi" w:hAnsiTheme="minorHAnsi"/>
          <w:lang w:val="en-US"/>
        </w:rPr>
        <w:t>The risk assessment is carried out for all material that is included in products that are to be imported into Australia AND covered by the scope of the Regulation.</w:t>
      </w:r>
    </w:p>
    <w:p w:rsidR="00177DD5" w:rsidRDefault="00C632C4" w:rsidP="00177DD5">
      <w:pPr>
        <w:rPr>
          <w:rFonts w:asciiTheme="minorHAnsi" w:hAnsiTheme="minorHAnsi"/>
          <w:lang w:val="en-US"/>
        </w:rPr>
      </w:pPr>
      <w:r w:rsidRPr="00C632C4">
        <w:rPr>
          <w:rFonts w:asciiTheme="minorHAnsi" w:hAnsiTheme="minorHAnsi"/>
          <w:lang w:val="en-US"/>
        </w:rPr>
        <w:t>The risk assessment process includes review of the products, the species used, their source and the supply chain complexity in assessing whether or not the risk of illegal timber being sourced can be designated as low or not.</w:t>
      </w:r>
    </w:p>
    <w:p w:rsidR="00EF42A3" w:rsidRDefault="00EF42A3" w:rsidP="00562867">
      <w:pPr>
        <w:rPr>
          <w:lang w:val="en-US"/>
        </w:rPr>
      </w:pPr>
      <w:r>
        <w:rPr>
          <w:rFonts w:asciiTheme="minorHAnsi" w:hAnsiTheme="minorHAnsi"/>
          <w:lang w:val="en-US"/>
        </w:rPr>
        <w:t xml:space="preserve">The risk assessment process in </w:t>
      </w:r>
      <w:r w:rsidRPr="00BE193F">
        <w:rPr>
          <w:rFonts w:asciiTheme="minorHAnsi" w:hAnsiTheme="minorHAnsi"/>
          <w:b/>
          <w:color w:val="000000" w:themeColor="text1"/>
          <w:u w:val="single"/>
          <w:lang w:val="en-US"/>
        </w:rPr>
        <w:t xml:space="preserve">Due Diligence System </w:t>
      </w:r>
      <w:r w:rsidR="00BE193F" w:rsidRPr="00BE193F">
        <w:rPr>
          <w:rFonts w:asciiTheme="minorHAnsi" w:hAnsiTheme="minorHAnsi"/>
          <w:b/>
          <w:color w:val="000000" w:themeColor="text1"/>
          <w:u w:val="single"/>
          <w:lang w:val="en-US"/>
        </w:rPr>
        <w:t>Guide</w:t>
      </w:r>
      <w:r w:rsidR="006B1181">
        <w:rPr>
          <w:rFonts w:asciiTheme="minorHAnsi" w:hAnsiTheme="minorHAnsi"/>
          <w:b/>
          <w:color w:val="000000" w:themeColor="text1"/>
          <w:u w:val="single"/>
          <w:lang w:val="en-US"/>
        </w:rPr>
        <w:t xml:space="preserve"> (AITDD</w:t>
      </w:r>
      <w:r w:rsidR="006B1181" w:rsidRPr="00BE193F">
        <w:rPr>
          <w:rFonts w:asciiTheme="minorHAnsi" w:hAnsiTheme="minorHAnsi"/>
          <w:b/>
          <w:color w:val="000000" w:themeColor="text1"/>
          <w:u w:val="single"/>
          <w:lang w:val="en-US"/>
        </w:rPr>
        <w:t>-01</w:t>
      </w:r>
      <w:r w:rsidR="006B1181">
        <w:rPr>
          <w:rFonts w:asciiTheme="minorHAnsi" w:hAnsiTheme="minorHAnsi"/>
          <w:b/>
          <w:u w:val="single"/>
          <w:lang w:val="en-US"/>
        </w:rPr>
        <w:t>)</w:t>
      </w:r>
      <w:r w:rsidRPr="00EF42A3">
        <w:rPr>
          <w:rFonts w:asciiTheme="minorHAnsi" w:hAnsiTheme="minorHAnsi"/>
          <w:color w:val="000000" w:themeColor="text1"/>
          <w:u w:val="single"/>
          <w:lang w:val="en-US"/>
        </w:rPr>
        <w:t xml:space="preserve"> </w:t>
      </w:r>
      <w:r>
        <w:rPr>
          <w:rFonts w:asciiTheme="minorHAnsi" w:hAnsiTheme="minorHAnsi"/>
          <w:lang w:val="en-US"/>
        </w:rPr>
        <w:t>will be utilised to assess risk.</w:t>
      </w:r>
    </w:p>
    <w:p w:rsidR="00FD78BA" w:rsidRPr="005865C9" w:rsidRDefault="00C632C4" w:rsidP="004B5E71">
      <w:pPr>
        <w:pStyle w:val="Heading2"/>
        <w:rPr>
          <w:lang w:val="en-US"/>
        </w:rPr>
      </w:pPr>
      <w:bookmarkStart w:id="52" w:name="_Toc365649354"/>
      <w:r w:rsidRPr="00C632C4">
        <w:rPr>
          <w:lang w:val="en-US"/>
        </w:rPr>
        <w:t>Use of Certified and Verified Material</w:t>
      </w:r>
      <w:bookmarkEnd w:id="52"/>
    </w:p>
    <w:p w:rsidR="000F3AEB" w:rsidRPr="005865C9" w:rsidRDefault="00C632C4" w:rsidP="00FD78BA">
      <w:pPr>
        <w:rPr>
          <w:rFonts w:asciiTheme="minorHAnsi" w:hAnsiTheme="minorHAnsi"/>
          <w:lang w:val="en-US"/>
        </w:rPr>
      </w:pPr>
      <w:r w:rsidRPr="00C632C4">
        <w:rPr>
          <w:rFonts w:asciiTheme="minorHAnsi" w:hAnsiTheme="minorHAnsi"/>
          <w:lang w:val="en-US"/>
        </w:rPr>
        <w:t xml:space="preserve">An important factor in </w:t>
      </w:r>
      <w:r w:rsidR="009748EE">
        <w:rPr>
          <w:rFonts w:asciiTheme="minorHAnsi" w:hAnsiTheme="minorHAnsi"/>
          <w:lang w:val="en-US"/>
        </w:rPr>
        <w:t xml:space="preserve">mitigating </w:t>
      </w:r>
      <w:r w:rsidRPr="00C632C4">
        <w:rPr>
          <w:rFonts w:asciiTheme="minorHAnsi" w:hAnsiTheme="minorHAnsi"/>
          <w:lang w:val="en-US"/>
        </w:rPr>
        <w:t xml:space="preserve">risks of </w:t>
      </w:r>
      <w:r w:rsidR="009748EE" w:rsidRPr="00C632C4">
        <w:rPr>
          <w:rFonts w:asciiTheme="minorHAnsi" w:hAnsiTheme="minorHAnsi"/>
          <w:lang w:val="en-US"/>
        </w:rPr>
        <w:t>illegal</w:t>
      </w:r>
      <w:r w:rsidR="009748EE">
        <w:rPr>
          <w:rFonts w:asciiTheme="minorHAnsi" w:hAnsiTheme="minorHAnsi"/>
          <w:lang w:val="en-US"/>
        </w:rPr>
        <w:t xml:space="preserve"> harvesting</w:t>
      </w:r>
      <w:r w:rsidR="009748EE" w:rsidRPr="00C632C4">
        <w:rPr>
          <w:rFonts w:asciiTheme="minorHAnsi" w:hAnsiTheme="minorHAnsi"/>
          <w:lang w:val="en-US"/>
        </w:rPr>
        <w:t xml:space="preserve"> </w:t>
      </w:r>
      <w:r w:rsidRPr="00C632C4">
        <w:rPr>
          <w:rFonts w:asciiTheme="minorHAnsi" w:hAnsiTheme="minorHAnsi"/>
          <w:lang w:val="en-US"/>
        </w:rPr>
        <w:t xml:space="preserve">of timber products is the status of the timber product as certified or verified against a credible certification or legality verification standard. There are a number of different certification standards currently being implemented globally and many of these provide some level of </w:t>
      </w:r>
      <w:r w:rsidR="009748EE">
        <w:rPr>
          <w:rFonts w:asciiTheme="minorHAnsi" w:hAnsiTheme="minorHAnsi"/>
          <w:lang w:val="en-US"/>
        </w:rPr>
        <w:t>verification</w:t>
      </w:r>
      <w:r w:rsidR="009748EE" w:rsidRPr="00C632C4">
        <w:rPr>
          <w:rFonts w:asciiTheme="minorHAnsi" w:hAnsiTheme="minorHAnsi"/>
          <w:lang w:val="en-US"/>
        </w:rPr>
        <w:t xml:space="preserve"> </w:t>
      </w:r>
      <w:r w:rsidRPr="00C632C4">
        <w:rPr>
          <w:rFonts w:asciiTheme="minorHAnsi" w:hAnsiTheme="minorHAnsi"/>
          <w:lang w:val="en-US"/>
        </w:rPr>
        <w:t>of legal</w:t>
      </w:r>
      <w:r w:rsidR="009748EE">
        <w:rPr>
          <w:rFonts w:asciiTheme="minorHAnsi" w:hAnsiTheme="minorHAnsi"/>
          <w:lang w:val="en-US"/>
        </w:rPr>
        <w:t xml:space="preserve"> harvesting</w:t>
      </w:r>
      <w:r w:rsidRPr="00C632C4">
        <w:rPr>
          <w:rFonts w:asciiTheme="minorHAnsi" w:hAnsiTheme="minorHAnsi"/>
          <w:lang w:val="en-US"/>
        </w:rPr>
        <w:t xml:space="preserve"> as well as provide the ability to access information about the country, region or area of </w:t>
      </w:r>
      <w:r w:rsidR="009748EE">
        <w:rPr>
          <w:rFonts w:asciiTheme="minorHAnsi" w:hAnsiTheme="minorHAnsi"/>
          <w:lang w:val="en-US"/>
        </w:rPr>
        <w:t>harvest</w:t>
      </w:r>
      <w:r w:rsidR="009748EE" w:rsidRPr="00C632C4">
        <w:rPr>
          <w:rFonts w:asciiTheme="minorHAnsi" w:hAnsiTheme="minorHAnsi"/>
          <w:lang w:val="en-US"/>
        </w:rPr>
        <w:t xml:space="preserve"> </w:t>
      </w:r>
      <w:r w:rsidRPr="00C632C4">
        <w:rPr>
          <w:rFonts w:asciiTheme="minorHAnsi" w:hAnsiTheme="minorHAnsi"/>
          <w:lang w:val="en-US"/>
        </w:rPr>
        <w:t xml:space="preserve">of the material. </w:t>
      </w:r>
    </w:p>
    <w:p w:rsidR="000F3AEB" w:rsidRPr="005865C9" w:rsidRDefault="009748EE" w:rsidP="009748EE">
      <w:pPr>
        <w:rPr>
          <w:rStyle w:val="Marker"/>
          <w:rFonts w:asciiTheme="minorHAnsi" w:hAnsiTheme="minorHAnsi" w:cstheme="minorBidi"/>
          <w:color w:val="auto"/>
          <w:lang w:val="en-GB"/>
        </w:rPr>
      </w:pPr>
      <w:r>
        <w:rPr>
          <w:rStyle w:val="Marker"/>
          <w:rFonts w:asciiTheme="minorHAnsi" w:hAnsiTheme="minorHAnsi"/>
          <w:color w:val="000000"/>
          <w:lang w:val="en-GB"/>
        </w:rPr>
        <w:t>W</w:t>
      </w:r>
      <w:r w:rsidR="00C632C4" w:rsidRPr="00C632C4">
        <w:rPr>
          <w:rStyle w:val="Marker"/>
          <w:rFonts w:asciiTheme="minorHAnsi" w:hAnsiTheme="minorHAnsi"/>
          <w:color w:val="000000"/>
          <w:lang w:val="en-GB"/>
        </w:rPr>
        <w:t xml:space="preserve">e require that the certification/verification system </w:t>
      </w:r>
      <w:r w:rsidR="00533FF4">
        <w:rPr>
          <w:rStyle w:val="Marker"/>
          <w:rFonts w:asciiTheme="minorHAnsi" w:hAnsiTheme="minorHAnsi"/>
          <w:color w:val="000000"/>
          <w:lang w:val="en-GB"/>
        </w:rPr>
        <w:t>we use</w:t>
      </w:r>
      <w:r>
        <w:rPr>
          <w:rStyle w:val="Marker"/>
          <w:rFonts w:asciiTheme="minorHAnsi" w:hAnsiTheme="minorHAnsi"/>
          <w:color w:val="000000"/>
          <w:lang w:val="en-GB"/>
        </w:rPr>
        <w:t xml:space="preserve"> provide</w:t>
      </w:r>
      <w:r w:rsidR="00533FF4">
        <w:rPr>
          <w:rStyle w:val="Marker"/>
          <w:rFonts w:asciiTheme="minorHAnsi" w:hAnsiTheme="minorHAnsi"/>
          <w:color w:val="000000"/>
          <w:lang w:val="en-GB"/>
        </w:rPr>
        <w:t>s</w:t>
      </w:r>
      <w:r>
        <w:rPr>
          <w:rStyle w:val="Marker"/>
          <w:rFonts w:asciiTheme="minorHAnsi" w:hAnsiTheme="minorHAnsi"/>
          <w:color w:val="000000"/>
          <w:lang w:val="en-GB"/>
        </w:rPr>
        <w:t xml:space="preserve"> a high level of assurance of legal harvesting. </w:t>
      </w:r>
    </w:p>
    <w:p w:rsidR="000F3AEB" w:rsidRPr="005865C9" w:rsidRDefault="00C632C4" w:rsidP="000F3AEB">
      <w:pPr>
        <w:rPr>
          <w:rStyle w:val="Marker"/>
          <w:rFonts w:asciiTheme="minorHAnsi" w:hAnsiTheme="minorHAnsi" w:cstheme="minorBidi"/>
          <w:color w:val="auto"/>
          <w:lang w:val="en-GB"/>
        </w:rPr>
      </w:pPr>
      <w:r w:rsidRPr="00C632C4">
        <w:rPr>
          <w:rStyle w:val="Marker"/>
          <w:rFonts w:asciiTheme="minorHAnsi" w:hAnsiTheme="minorHAnsi" w:cstheme="minorBidi"/>
          <w:color w:val="auto"/>
          <w:lang w:val="en-GB"/>
        </w:rPr>
        <w:t>Before we accept any material as certified</w:t>
      </w:r>
      <w:r w:rsidR="00533FF4">
        <w:rPr>
          <w:rStyle w:val="Marker"/>
          <w:rFonts w:asciiTheme="minorHAnsi" w:hAnsiTheme="minorHAnsi" w:cstheme="minorBidi"/>
          <w:color w:val="auto"/>
          <w:lang w:val="en-GB"/>
        </w:rPr>
        <w:t xml:space="preserve"> or verified</w:t>
      </w:r>
      <w:r w:rsidRPr="00C632C4">
        <w:rPr>
          <w:rStyle w:val="Marker"/>
          <w:rFonts w:asciiTheme="minorHAnsi" w:hAnsiTheme="minorHAnsi" w:cstheme="minorBidi"/>
          <w:color w:val="auto"/>
          <w:lang w:val="en-GB"/>
        </w:rPr>
        <w:t xml:space="preserve"> we shall assure that </w:t>
      </w:r>
      <w:r w:rsidR="009748EE">
        <w:rPr>
          <w:rStyle w:val="Marker"/>
          <w:rFonts w:asciiTheme="minorHAnsi" w:hAnsiTheme="minorHAnsi" w:cstheme="minorBidi"/>
          <w:color w:val="auto"/>
          <w:lang w:val="en-GB"/>
        </w:rPr>
        <w:t xml:space="preserve">for </w:t>
      </w:r>
      <w:r w:rsidRPr="00C632C4">
        <w:rPr>
          <w:rStyle w:val="Marker"/>
          <w:rFonts w:asciiTheme="minorHAnsi" w:hAnsiTheme="minorHAnsi" w:cstheme="minorBidi"/>
          <w:color w:val="auto"/>
          <w:lang w:val="en-GB"/>
        </w:rPr>
        <w:t xml:space="preserve">the product we source the supplier holds a valid and active certificate issued by the relevant certification </w:t>
      </w:r>
      <w:r w:rsidR="00533FF4">
        <w:rPr>
          <w:rStyle w:val="Marker"/>
          <w:rFonts w:asciiTheme="minorHAnsi" w:hAnsiTheme="minorHAnsi" w:cstheme="minorBidi"/>
          <w:color w:val="auto"/>
          <w:lang w:val="en-GB"/>
        </w:rPr>
        <w:t xml:space="preserve">or verification </w:t>
      </w:r>
      <w:r w:rsidRPr="00C632C4">
        <w:rPr>
          <w:rStyle w:val="Marker"/>
          <w:rFonts w:asciiTheme="minorHAnsi" w:hAnsiTheme="minorHAnsi" w:cstheme="minorBidi"/>
          <w:color w:val="auto"/>
          <w:lang w:val="en-GB"/>
        </w:rPr>
        <w:t>system.</w:t>
      </w:r>
    </w:p>
    <w:p w:rsidR="000F3AEB" w:rsidRPr="005865C9" w:rsidRDefault="00C632C4" w:rsidP="000F3AEB">
      <w:pPr>
        <w:rPr>
          <w:rFonts w:asciiTheme="minorHAnsi" w:hAnsiTheme="minorHAnsi"/>
          <w:lang w:val="en-GB"/>
        </w:rPr>
      </w:pPr>
      <w:r w:rsidRPr="00C632C4">
        <w:rPr>
          <w:rFonts w:asciiTheme="minorHAnsi" w:hAnsiTheme="minorHAnsi"/>
          <w:lang w:val="en-GB"/>
        </w:rPr>
        <w:t>If the certification</w:t>
      </w:r>
      <w:r w:rsidR="003179FE">
        <w:rPr>
          <w:rFonts w:asciiTheme="minorHAnsi" w:hAnsiTheme="minorHAnsi"/>
          <w:lang w:val="en-GB"/>
        </w:rPr>
        <w:t xml:space="preserve"> or verification </w:t>
      </w:r>
      <w:r w:rsidRPr="00C632C4">
        <w:rPr>
          <w:rFonts w:asciiTheme="minorHAnsi" w:hAnsiTheme="minorHAnsi"/>
          <w:lang w:val="en-GB"/>
        </w:rPr>
        <w:t xml:space="preserve">in questions meets all requirements and no gaps are identified we will assume that the risk of illegality is </w:t>
      </w:r>
      <w:r w:rsidR="009748EE">
        <w:rPr>
          <w:rFonts w:asciiTheme="minorHAnsi" w:hAnsiTheme="minorHAnsi"/>
          <w:lang w:val="en-GB"/>
        </w:rPr>
        <w:t>adequately mitigated</w:t>
      </w:r>
      <w:r w:rsidRPr="00C632C4">
        <w:rPr>
          <w:rFonts w:asciiTheme="minorHAnsi" w:hAnsiTheme="minorHAnsi"/>
          <w:lang w:val="en-GB"/>
        </w:rPr>
        <w:t>.</w:t>
      </w:r>
    </w:p>
    <w:p w:rsidR="000F3AEB" w:rsidRPr="005865C9" w:rsidRDefault="00C632C4" w:rsidP="000F3AEB">
      <w:pPr>
        <w:rPr>
          <w:rFonts w:asciiTheme="minorHAnsi" w:hAnsiTheme="minorHAnsi"/>
          <w:b/>
          <w:lang w:val="en-GB"/>
        </w:rPr>
      </w:pPr>
      <w:r w:rsidRPr="00C632C4">
        <w:rPr>
          <w:rFonts w:asciiTheme="minorHAnsi" w:hAnsiTheme="minorHAnsi"/>
          <w:b/>
          <w:lang w:val="en-GB"/>
        </w:rPr>
        <w:t>IMPORTANT: if gaps are identified between the specific certification or verification standard and the Regulation requirements, the material/products shall undergo a risk assessment concerning the areas that was found to constitute gaps.</w:t>
      </w:r>
    </w:p>
    <w:p w:rsidR="00BB780A" w:rsidRPr="005865C9" w:rsidRDefault="00C632C4" w:rsidP="004B5E71">
      <w:pPr>
        <w:pStyle w:val="Heading2"/>
        <w:rPr>
          <w:lang w:val="en-US"/>
        </w:rPr>
      </w:pPr>
      <w:bookmarkStart w:id="53" w:name="_Toc365649355"/>
      <w:r w:rsidRPr="00C632C4">
        <w:rPr>
          <w:lang w:val="en-US"/>
        </w:rPr>
        <w:t>Using the Risk Assessment Checklist</w:t>
      </w:r>
      <w:bookmarkEnd w:id="53"/>
    </w:p>
    <w:p w:rsidR="0092523F" w:rsidRPr="005865C9" w:rsidRDefault="00C632C4" w:rsidP="0092523F">
      <w:pPr>
        <w:rPr>
          <w:rFonts w:asciiTheme="minorHAnsi" w:hAnsiTheme="minorHAnsi"/>
          <w:lang w:val="en-US"/>
        </w:rPr>
      </w:pPr>
      <w:r w:rsidRPr="00C632C4">
        <w:rPr>
          <w:rFonts w:asciiTheme="minorHAnsi" w:hAnsiTheme="minorHAnsi"/>
          <w:lang w:val="en-US"/>
        </w:rPr>
        <w:t>The risk assessment checklist is a tool designed in order to ensure that risks are systematically assessed and evaluated for each of our products imported</w:t>
      </w:r>
      <w:r w:rsidR="00C83F20">
        <w:rPr>
          <w:rFonts w:asciiTheme="minorHAnsi" w:hAnsiTheme="minorHAnsi"/>
          <w:lang w:val="en-US"/>
        </w:rPr>
        <w:t>, or proposed to be imported,</w:t>
      </w:r>
      <w:r w:rsidRPr="00C632C4">
        <w:rPr>
          <w:rFonts w:asciiTheme="minorHAnsi" w:hAnsiTheme="minorHAnsi"/>
          <w:lang w:val="en-US"/>
        </w:rPr>
        <w:t xml:space="preserve"> into Australia.</w:t>
      </w:r>
    </w:p>
    <w:p w:rsidR="002A7D84" w:rsidRPr="005865C9" w:rsidRDefault="00C632C4" w:rsidP="0092523F">
      <w:pPr>
        <w:rPr>
          <w:rFonts w:asciiTheme="minorHAnsi" w:hAnsiTheme="minorHAnsi"/>
          <w:lang w:val="en-US"/>
        </w:rPr>
      </w:pPr>
      <w:r w:rsidRPr="00C632C4">
        <w:rPr>
          <w:rFonts w:asciiTheme="minorHAnsi" w:hAnsiTheme="minorHAnsi"/>
          <w:lang w:val="en-US"/>
        </w:rPr>
        <w:t>The “</w:t>
      </w:r>
      <w:r w:rsidRPr="00C632C4">
        <w:rPr>
          <w:rFonts w:asciiTheme="minorHAnsi" w:hAnsiTheme="minorHAnsi"/>
          <w:b/>
          <w:u w:val="single"/>
          <w:lang w:val="en-US"/>
        </w:rPr>
        <w:t>Risk assessment checklist</w:t>
      </w:r>
      <w:r w:rsidRPr="00C632C4">
        <w:rPr>
          <w:rFonts w:asciiTheme="minorHAnsi" w:hAnsiTheme="minorHAnsi"/>
          <w:lang w:val="en-US"/>
        </w:rPr>
        <w:t>” follows the principal requirements for evaluating risks that is outlined in the</w:t>
      </w:r>
      <w:r w:rsidR="00F22781">
        <w:rPr>
          <w:rFonts w:asciiTheme="minorHAnsi" w:hAnsiTheme="minorHAnsi"/>
          <w:lang w:val="en-US"/>
        </w:rPr>
        <w:t xml:space="preserve"> Regulation</w:t>
      </w:r>
      <w:r w:rsidR="00F22781" w:rsidRPr="00C632C4">
        <w:rPr>
          <w:rFonts w:asciiTheme="minorHAnsi" w:hAnsiTheme="minorHAnsi"/>
          <w:lang w:val="en-US"/>
        </w:rPr>
        <w:t xml:space="preserve"> </w:t>
      </w:r>
      <w:r w:rsidRPr="00C632C4">
        <w:rPr>
          <w:rFonts w:asciiTheme="minorHAnsi" w:hAnsiTheme="minorHAnsi"/>
          <w:lang w:val="en-US"/>
        </w:rPr>
        <w:t>as regards the differentiation between different types of risks:</w:t>
      </w:r>
    </w:p>
    <w:p w:rsidR="002A7D84" w:rsidRDefault="00C632C4" w:rsidP="002A7D84">
      <w:pPr>
        <w:pStyle w:val="ListParagraph"/>
        <w:numPr>
          <w:ilvl w:val="0"/>
          <w:numId w:val="21"/>
        </w:numPr>
        <w:ind w:left="714" w:hanging="357"/>
        <w:rPr>
          <w:rFonts w:asciiTheme="minorHAnsi" w:hAnsiTheme="minorHAnsi"/>
          <w:lang w:val="en-US"/>
        </w:rPr>
      </w:pPr>
      <w:r w:rsidRPr="00C632C4">
        <w:rPr>
          <w:rFonts w:asciiTheme="minorHAnsi" w:hAnsiTheme="minorHAnsi"/>
          <w:b/>
          <w:lang w:val="en-US"/>
        </w:rPr>
        <w:lastRenderedPageBreak/>
        <w:t xml:space="preserve">Risks originating from the source or </w:t>
      </w:r>
      <w:r w:rsidR="0087422F">
        <w:rPr>
          <w:rFonts w:asciiTheme="minorHAnsi" w:hAnsiTheme="minorHAnsi"/>
          <w:b/>
          <w:lang w:val="en-US"/>
        </w:rPr>
        <w:t xml:space="preserve">harvest </w:t>
      </w:r>
      <w:r w:rsidRPr="00C632C4">
        <w:rPr>
          <w:rFonts w:asciiTheme="minorHAnsi" w:hAnsiTheme="minorHAnsi"/>
          <w:b/>
          <w:lang w:val="en-US"/>
        </w:rPr>
        <w:t>origin:</w:t>
      </w:r>
      <w:r w:rsidRPr="00C632C4">
        <w:rPr>
          <w:rFonts w:asciiTheme="minorHAnsi" w:hAnsiTheme="minorHAnsi"/>
          <w:lang w:val="en-US"/>
        </w:rPr>
        <w:t xml:space="preserve"> the risk originating from the country, region or </w:t>
      </w:r>
      <w:r w:rsidR="00533FF4" w:rsidRPr="00C632C4">
        <w:rPr>
          <w:rFonts w:asciiTheme="minorHAnsi" w:hAnsiTheme="minorHAnsi"/>
          <w:lang w:val="en-US"/>
        </w:rPr>
        <w:t>F</w:t>
      </w:r>
      <w:r w:rsidR="00533FF4">
        <w:rPr>
          <w:rFonts w:asciiTheme="minorHAnsi" w:hAnsiTheme="minorHAnsi"/>
          <w:lang w:val="en-US"/>
        </w:rPr>
        <w:t>H</w:t>
      </w:r>
      <w:r w:rsidR="00533FF4" w:rsidRPr="00C632C4">
        <w:rPr>
          <w:rFonts w:asciiTheme="minorHAnsi" w:hAnsiTheme="minorHAnsi"/>
          <w:lang w:val="en-US"/>
        </w:rPr>
        <w:t xml:space="preserve">U </w:t>
      </w:r>
      <w:r w:rsidRPr="00C632C4">
        <w:rPr>
          <w:rFonts w:asciiTheme="minorHAnsi" w:hAnsiTheme="minorHAnsi"/>
          <w:lang w:val="en-US"/>
        </w:rPr>
        <w:t xml:space="preserve">or area of harvest is the risk that the timber has been harvested in contravention of </w:t>
      </w:r>
      <w:r w:rsidR="00A220E0">
        <w:rPr>
          <w:rFonts w:asciiTheme="minorHAnsi" w:hAnsiTheme="minorHAnsi"/>
          <w:lang w:val="en-US"/>
        </w:rPr>
        <w:t>relevant</w:t>
      </w:r>
      <w:r w:rsidR="0087422F">
        <w:rPr>
          <w:rFonts w:asciiTheme="minorHAnsi" w:hAnsiTheme="minorHAnsi"/>
          <w:lang w:val="en-US"/>
        </w:rPr>
        <w:t xml:space="preserve"> legislation. </w:t>
      </w:r>
      <w:r w:rsidRPr="00C632C4">
        <w:rPr>
          <w:rFonts w:asciiTheme="minorHAnsi" w:hAnsiTheme="minorHAnsi"/>
          <w:lang w:val="en-US"/>
        </w:rPr>
        <w:t xml:space="preserve">Currently there is no </w:t>
      </w:r>
      <w:r w:rsidR="0087422F">
        <w:rPr>
          <w:rFonts w:asciiTheme="minorHAnsi" w:hAnsiTheme="minorHAnsi"/>
          <w:lang w:val="en-US"/>
        </w:rPr>
        <w:t xml:space="preserve">worldwide agreed </w:t>
      </w:r>
      <w:r w:rsidRPr="00C632C4">
        <w:rPr>
          <w:rFonts w:asciiTheme="minorHAnsi" w:hAnsiTheme="minorHAnsi"/>
          <w:lang w:val="en-US"/>
        </w:rPr>
        <w:t>guidance on how to assess risks to a national o</w:t>
      </w:r>
      <w:r w:rsidR="0087422F">
        <w:rPr>
          <w:rFonts w:asciiTheme="minorHAnsi" w:hAnsiTheme="minorHAnsi"/>
          <w:lang w:val="en-US"/>
        </w:rPr>
        <w:t>r</w:t>
      </w:r>
      <w:r w:rsidRPr="00C632C4">
        <w:rPr>
          <w:rFonts w:asciiTheme="minorHAnsi" w:hAnsiTheme="minorHAnsi"/>
          <w:lang w:val="en-US"/>
        </w:rPr>
        <w:t xml:space="preserve"> </w:t>
      </w:r>
      <w:r w:rsidR="0087422F">
        <w:rPr>
          <w:rFonts w:asciiTheme="minorHAnsi" w:hAnsiTheme="minorHAnsi"/>
          <w:lang w:val="en-US"/>
        </w:rPr>
        <w:t xml:space="preserve">regional </w:t>
      </w:r>
      <w:r w:rsidRPr="00C632C4">
        <w:rPr>
          <w:rFonts w:asciiTheme="minorHAnsi" w:hAnsiTheme="minorHAnsi"/>
          <w:lang w:val="en-US"/>
        </w:rPr>
        <w:t xml:space="preserve">level. Therefore </w:t>
      </w:r>
      <w:r w:rsidRPr="00C632C4">
        <w:rPr>
          <w:rFonts w:asciiTheme="minorHAnsi" w:hAnsiTheme="minorHAnsi"/>
          <w:color w:val="FF0000"/>
          <w:lang w:val="en-US"/>
        </w:rPr>
        <w:t xml:space="preserve">[COMPANY NAME] </w:t>
      </w:r>
      <w:r w:rsidRPr="00C632C4">
        <w:rPr>
          <w:rFonts w:asciiTheme="minorHAnsi" w:hAnsiTheme="minorHAnsi"/>
          <w:lang w:val="en-US"/>
        </w:rPr>
        <w:t xml:space="preserve">uses the website </w:t>
      </w:r>
      <w:hyperlink r:id="rId8" w:history="1">
        <w:r w:rsidRPr="00C632C4">
          <w:rPr>
            <w:rStyle w:val="Hyperlink"/>
            <w:rFonts w:asciiTheme="minorHAnsi" w:hAnsiTheme="minorHAnsi"/>
            <w:lang w:val="en-GB"/>
          </w:rPr>
          <w:t>www.globalforestregistry.org</w:t>
        </w:r>
      </w:hyperlink>
      <w:r w:rsidRPr="00C632C4">
        <w:rPr>
          <w:rFonts w:asciiTheme="minorHAnsi" w:hAnsiTheme="minorHAnsi"/>
          <w:lang w:val="en-GB"/>
        </w:rPr>
        <w:t xml:space="preserve"> </w:t>
      </w:r>
      <w:r w:rsidRPr="00C632C4">
        <w:rPr>
          <w:rFonts w:asciiTheme="minorHAnsi" w:hAnsiTheme="minorHAnsi"/>
          <w:lang w:val="en-US"/>
        </w:rPr>
        <w:t>to identify countries with non-low risk. Any country with “unspecified risk</w:t>
      </w:r>
      <w:r w:rsidR="00A220E0">
        <w:rPr>
          <w:rFonts w:asciiTheme="minorHAnsi" w:hAnsiTheme="minorHAnsi"/>
          <w:lang w:val="en-US"/>
        </w:rPr>
        <w:t>”</w:t>
      </w:r>
      <w:r w:rsidRPr="00C632C4">
        <w:rPr>
          <w:rFonts w:asciiTheme="minorHAnsi" w:hAnsiTheme="minorHAnsi"/>
          <w:lang w:val="en-US"/>
        </w:rPr>
        <w:t xml:space="preserve"> of illegal logging will be considered to have non-low risk, unless the supply chain and product is covered by a sufficient certification or verification.</w:t>
      </w:r>
    </w:p>
    <w:p w:rsidR="00C63D11" w:rsidRPr="005865C9" w:rsidRDefault="00C63D11" w:rsidP="00C63D11">
      <w:pPr>
        <w:pStyle w:val="ListParagraph"/>
        <w:ind w:left="714"/>
        <w:rPr>
          <w:rFonts w:asciiTheme="minorHAnsi" w:hAnsiTheme="minorHAnsi"/>
          <w:lang w:val="en-US"/>
        </w:rPr>
      </w:pPr>
    </w:p>
    <w:p w:rsidR="002A7D84" w:rsidRDefault="00C632C4" w:rsidP="002A7D84">
      <w:pPr>
        <w:pStyle w:val="ListParagraph"/>
        <w:numPr>
          <w:ilvl w:val="0"/>
          <w:numId w:val="21"/>
        </w:numPr>
        <w:ind w:left="714" w:hanging="357"/>
        <w:rPr>
          <w:rFonts w:asciiTheme="minorHAnsi" w:hAnsiTheme="minorHAnsi"/>
          <w:lang w:val="en-US"/>
        </w:rPr>
      </w:pPr>
      <w:r w:rsidRPr="00C632C4">
        <w:rPr>
          <w:rFonts w:asciiTheme="minorHAnsi" w:hAnsiTheme="minorHAnsi"/>
          <w:b/>
          <w:lang w:val="en-US"/>
        </w:rPr>
        <w:t>Risk originating from specific species:</w:t>
      </w:r>
      <w:r w:rsidRPr="00C632C4">
        <w:rPr>
          <w:rFonts w:asciiTheme="minorHAnsi" w:hAnsiTheme="minorHAnsi"/>
          <w:lang w:val="en-US"/>
        </w:rPr>
        <w:t xml:space="preserve"> some species carry more risk of being illegally logged than others. This differentiation in risk for species may depend on the value, scarcity or demand for this particular species. During the risk scoring it is evaluated whether the species in questions are known to have been subject to illegal harvesting or trade. Naturally the country, region or area of origin also plays an important role in the level of risk for specific species; i.e. one species may be subject to illegal harvest in one country</w:t>
      </w:r>
      <w:r w:rsidR="0087422F">
        <w:rPr>
          <w:rFonts w:asciiTheme="minorHAnsi" w:hAnsiTheme="minorHAnsi"/>
          <w:lang w:val="en-US"/>
        </w:rPr>
        <w:t xml:space="preserve"> or area</w:t>
      </w:r>
      <w:r w:rsidRPr="00C632C4">
        <w:rPr>
          <w:rFonts w:asciiTheme="minorHAnsi" w:hAnsiTheme="minorHAnsi"/>
          <w:lang w:val="en-US"/>
        </w:rPr>
        <w:t>, but not in another.</w:t>
      </w:r>
    </w:p>
    <w:p w:rsidR="00B05FA2" w:rsidRDefault="00B05FA2" w:rsidP="00B05FA2">
      <w:pPr>
        <w:pStyle w:val="ListParagraph"/>
        <w:ind w:left="714"/>
        <w:rPr>
          <w:rFonts w:asciiTheme="minorHAnsi" w:hAnsiTheme="minorHAnsi"/>
          <w:lang w:val="en-US"/>
        </w:rPr>
      </w:pPr>
    </w:p>
    <w:p w:rsidR="00B05FA2" w:rsidRPr="00B05FA2" w:rsidRDefault="00B05FA2" w:rsidP="002A7D84">
      <w:pPr>
        <w:pStyle w:val="ListParagraph"/>
        <w:numPr>
          <w:ilvl w:val="0"/>
          <w:numId w:val="21"/>
        </w:numPr>
        <w:ind w:left="714" w:hanging="357"/>
        <w:rPr>
          <w:rFonts w:asciiTheme="minorHAnsi" w:hAnsiTheme="minorHAnsi"/>
          <w:b/>
          <w:lang w:val="en-US"/>
        </w:rPr>
      </w:pPr>
      <w:r w:rsidRPr="00B05FA2">
        <w:rPr>
          <w:rFonts w:asciiTheme="minorHAnsi" w:hAnsiTheme="minorHAnsi"/>
          <w:b/>
          <w:lang w:val="en-US"/>
        </w:rPr>
        <w:t xml:space="preserve">Risk from armed conflict in the area of harvest: </w:t>
      </w:r>
      <w:r w:rsidR="004C5AFF" w:rsidRPr="004C5AFF">
        <w:rPr>
          <w:rFonts w:asciiTheme="minorHAnsi" w:hAnsiTheme="minorHAnsi"/>
          <w:lang w:val="en-US"/>
        </w:rPr>
        <w:t>armed conflicts in an area can increase risk of illegal logging – especially of higher value species.</w:t>
      </w:r>
    </w:p>
    <w:p w:rsidR="00C63D11" w:rsidRPr="005865C9" w:rsidRDefault="00C63D11" w:rsidP="00C63D11">
      <w:pPr>
        <w:pStyle w:val="ListParagraph"/>
        <w:ind w:left="714"/>
        <w:rPr>
          <w:rFonts w:asciiTheme="minorHAnsi" w:hAnsiTheme="minorHAnsi"/>
          <w:lang w:val="en-US"/>
        </w:rPr>
      </w:pPr>
    </w:p>
    <w:p w:rsidR="00B64F77" w:rsidRDefault="00C632C4" w:rsidP="002A7D84">
      <w:pPr>
        <w:pStyle w:val="ListParagraph"/>
        <w:numPr>
          <w:ilvl w:val="0"/>
          <w:numId w:val="21"/>
        </w:numPr>
        <w:ind w:left="714" w:hanging="357"/>
        <w:rPr>
          <w:rFonts w:asciiTheme="minorHAnsi" w:hAnsiTheme="minorHAnsi"/>
          <w:lang w:val="en-US"/>
        </w:rPr>
      </w:pPr>
      <w:r w:rsidRPr="00C632C4">
        <w:rPr>
          <w:rFonts w:asciiTheme="minorHAnsi" w:hAnsiTheme="minorHAnsi"/>
          <w:b/>
          <w:lang w:val="en-US"/>
        </w:rPr>
        <w:t>Risk originating from complexity of product:</w:t>
      </w:r>
      <w:r w:rsidRPr="00C632C4">
        <w:rPr>
          <w:rFonts w:asciiTheme="minorHAnsi" w:hAnsiTheme="minorHAnsi"/>
          <w:lang w:val="en-US"/>
        </w:rPr>
        <w:t xml:space="preserve"> risks in the product may originate from two points: (1) complexity of the supply chain and (2) complexity of the product. Very complex supply chains may increase the risk that material of illegal origin is mixed with legal production. Complex supply chains make it difficult to access relevant information about the material and its origin and while that may not be a risk of illegality it will make it harder to assess risks and perhaps to identify the source of material. The same is basically true for component products that may be produced from material from a number of sources, a number of species and several separate and unrelated supply chains. This naturally also increases the risk that illegal material can be mixed into the production as well as making access to information hard or impossible. </w:t>
      </w:r>
    </w:p>
    <w:p w:rsidR="00B05FA2" w:rsidRDefault="00B05FA2" w:rsidP="00B05FA2">
      <w:pPr>
        <w:pStyle w:val="ListParagraph"/>
        <w:ind w:left="714"/>
        <w:rPr>
          <w:rFonts w:asciiTheme="minorHAnsi" w:hAnsiTheme="minorHAnsi"/>
          <w:lang w:val="en-US"/>
        </w:rPr>
      </w:pPr>
    </w:p>
    <w:p w:rsidR="00B05FA2" w:rsidRDefault="004C5AFF" w:rsidP="00B05FA2">
      <w:pPr>
        <w:pStyle w:val="ListParagraph"/>
        <w:numPr>
          <w:ilvl w:val="0"/>
          <w:numId w:val="21"/>
        </w:numPr>
        <w:ind w:left="714" w:hanging="357"/>
        <w:rPr>
          <w:rFonts w:asciiTheme="minorHAnsi" w:hAnsiTheme="minorHAnsi"/>
          <w:lang w:val="en-US"/>
        </w:rPr>
      </w:pPr>
      <w:r>
        <w:rPr>
          <w:rFonts w:asciiTheme="minorHAnsi" w:hAnsiTheme="minorHAnsi"/>
          <w:b/>
          <w:lang w:val="en-US"/>
        </w:rPr>
        <w:t xml:space="preserve">Any other information risks: </w:t>
      </w:r>
      <w:r w:rsidRPr="004C5AFF">
        <w:rPr>
          <w:rFonts w:asciiTheme="minorHAnsi" w:hAnsiTheme="minorHAnsi"/>
          <w:lang w:val="en-US"/>
        </w:rPr>
        <w:t xml:space="preserve">Risks may arise when other information, such as public reports or court cases, indicating that the product is made from or includes illegally logged timber or the supplier proposing to supply the products deals in illegally logged timber. </w:t>
      </w:r>
      <w:r>
        <w:rPr>
          <w:rFonts w:asciiTheme="minorHAnsi" w:hAnsiTheme="minorHAnsi"/>
          <w:lang w:val="en-US"/>
        </w:rPr>
        <w:t xml:space="preserve">Additionally, no certification or verification system is foolproof and </w:t>
      </w:r>
      <w:proofErr w:type="gramStart"/>
      <w:r>
        <w:rPr>
          <w:rFonts w:asciiTheme="minorHAnsi" w:hAnsiTheme="minorHAnsi"/>
          <w:lang w:val="en-US"/>
        </w:rPr>
        <w:t>forgeries of documents is</w:t>
      </w:r>
      <w:proofErr w:type="gramEnd"/>
      <w:r>
        <w:rPr>
          <w:rFonts w:asciiTheme="minorHAnsi" w:hAnsiTheme="minorHAnsi"/>
          <w:lang w:val="en-US"/>
        </w:rPr>
        <w:t xml:space="preserve"> common in some areas.</w:t>
      </w:r>
    </w:p>
    <w:p w:rsidR="00BE193F" w:rsidRPr="00BE193F" w:rsidRDefault="00BE193F" w:rsidP="00BE193F">
      <w:pPr>
        <w:pStyle w:val="ListParagraph"/>
        <w:ind w:left="714"/>
        <w:rPr>
          <w:rFonts w:asciiTheme="minorHAnsi" w:hAnsiTheme="minorHAnsi"/>
          <w:lang w:val="en-US"/>
        </w:rPr>
      </w:pPr>
    </w:p>
    <w:p w:rsidR="00B64F77" w:rsidRPr="005865C9" w:rsidRDefault="00C632C4" w:rsidP="00B64F77">
      <w:pPr>
        <w:rPr>
          <w:rFonts w:asciiTheme="minorHAnsi" w:hAnsiTheme="minorHAnsi"/>
          <w:lang w:val="en-US"/>
        </w:rPr>
      </w:pPr>
      <w:r w:rsidRPr="00C632C4">
        <w:rPr>
          <w:rFonts w:asciiTheme="minorHAnsi" w:hAnsiTheme="minorHAnsi"/>
          <w:lang w:val="en-US"/>
        </w:rPr>
        <w:t>These categories all contribute to the risk a specific material or product carries, and therefore we are using these as categories for risk scoring in our system.</w:t>
      </w:r>
    </w:p>
    <w:p w:rsidR="0022450D" w:rsidRPr="005865C9" w:rsidRDefault="00C632C4" w:rsidP="00B64F77">
      <w:pPr>
        <w:rPr>
          <w:rFonts w:asciiTheme="minorHAnsi" w:hAnsiTheme="minorHAnsi"/>
          <w:lang w:val="en-US"/>
        </w:rPr>
      </w:pPr>
      <w:r w:rsidRPr="00C632C4">
        <w:rPr>
          <w:rFonts w:asciiTheme="minorHAnsi" w:hAnsiTheme="minorHAnsi"/>
          <w:lang w:val="en-US"/>
        </w:rPr>
        <w:t xml:space="preserve">The conclusion under each category is carried out for each risk sub-type that is included in the checklist. Each sub-type is classified as having a </w:t>
      </w:r>
      <w:r w:rsidR="00F22781">
        <w:rPr>
          <w:rFonts w:asciiTheme="minorHAnsi" w:hAnsiTheme="minorHAnsi"/>
          <w:lang w:val="en-US"/>
        </w:rPr>
        <w:t>low</w:t>
      </w:r>
      <w:r w:rsidRPr="00C632C4">
        <w:rPr>
          <w:rFonts w:asciiTheme="minorHAnsi" w:hAnsiTheme="minorHAnsi"/>
          <w:lang w:val="en-US"/>
        </w:rPr>
        <w:t xml:space="preserve"> or non-</w:t>
      </w:r>
      <w:r w:rsidR="00F22781">
        <w:rPr>
          <w:rFonts w:asciiTheme="minorHAnsi" w:hAnsiTheme="minorHAnsi"/>
          <w:lang w:val="en-US"/>
        </w:rPr>
        <w:t>low</w:t>
      </w:r>
      <w:r w:rsidRPr="00C632C4">
        <w:rPr>
          <w:rFonts w:asciiTheme="minorHAnsi" w:hAnsiTheme="minorHAnsi"/>
          <w:lang w:val="en-US"/>
        </w:rPr>
        <w:t xml:space="preserve"> risk. The checklist follow a logical path that will provide a conclusion about the level of information available and the risks identified as either </w:t>
      </w:r>
      <w:r w:rsidR="00F22781">
        <w:rPr>
          <w:rFonts w:asciiTheme="minorHAnsi" w:hAnsiTheme="minorHAnsi"/>
          <w:lang w:val="en-US"/>
        </w:rPr>
        <w:t>low</w:t>
      </w:r>
      <w:r w:rsidRPr="00C632C4">
        <w:rPr>
          <w:rFonts w:asciiTheme="minorHAnsi" w:hAnsiTheme="minorHAnsi"/>
          <w:lang w:val="en-US"/>
        </w:rPr>
        <w:t xml:space="preserve"> or non-</w:t>
      </w:r>
      <w:r w:rsidR="00F22781">
        <w:rPr>
          <w:rFonts w:asciiTheme="minorHAnsi" w:hAnsiTheme="minorHAnsi"/>
          <w:lang w:val="en-US"/>
        </w:rPr>
        <w:t>low</w:t>
      </w:r>
      <w:r w:rsidRPr="00C632C4">
        <w:rPr>
          <w:rFonts w:asciiTheme="minorHAnsi" w:hAnsiTheme="minorHAnsi"/>
          <w:lang w:val="en-US"/>
        </w:rPr>
        <w:t>.</w:t>
      </w:r>
    </w:p>
    <w:p w:rsidR="00A510B5" w:rsidRPr="005865C9" w:rsidRDefault="00C632C4" w:rsidP="009B3634">
      <w:pPr>
        <w:rPr>
          <w:rFonts w:asciiTheme="minorHAnsi" w:hAnsiTheme="minorHAnsi"/>
          <w:lang w:val="en-US"/>
        </w:rPr>
      </w:pPr>
      <w:r w:rsidRPr="00C632C4">
        <w:rPr>
          <w:rFonts w:asciiTheme="minorHAnsi" w:hAnsiTheme="minorHAnsi"/>
          <w:lang w:val="en-US"/>
        </w:rPr>
        <w:t>For any product that is identified as having a risk rating as “Non-low”, risk mitigation actions shall be planned and implemented.</w:t>
      </w:r>
    </w:p>
    <w:p w:rsidR="005D6D3F" w:rsidRPr="005865C9" w:rsidRDefault="00C632C4" w:rsidP="00C47592">
      <w:pPr>
        <w:pStyle w:val="Heading1"/>
      </w:pPr>
      <w:r w:rsidRPr="00C632C4">
        <w:t xml:space="preserve"> </w:t>
      </w:r>
      <w:bookmarkStart w:id="54" w:name="_Toc365649356"/>
      <w:r w:rsidRPr="00C632C4">
        <w:t>Risk Mitigation</w:t>
      </w:r>
      <w:bookmarkEnd w:id="54"/>
      <w:r w:rsidRPr="00C632C4">
        <w:t xml:space="preserve"> </w:t>
      </w:r>
    </w:p>
    <w:p w:rsidR="00CB78ED" w:rsidRPr="005865C9" w:rsidRDefault="00C632C4" w:rsidP="00CB78ED">
      <w:pPr>
        <w:rPr>
          <w:rFonts w:asciiTheme="minorHAnsi" w:hAnsiTheme="minorHAnsi"/>
          <w:lang w:val="en-US"/>
        </w:rPr>
      </w:pPr>
      <w:r w:rsidRPr="00C632C4">
        <w:rPr>
          <w:rFonts w:asciiTheme="minorHAnsi" w:hAnsiTheme="minorHAnsi"/>
          <w:lang w:val="en-US"/>
        </w:rPr>
        <w:t xml:space="preserve">The process of mitigating risks builds on the result of the risk assessment. Any risks that have been identified as not being </w:t>
      </w:r>
      <w:r w:rsidR="00F22781">
        <w:rPr>
          <w:rFonts w:asciiTheme="minorHAnsi" w:hAnsiTheme="minorHAnsi"/>
          <w:lang w:val="en-US"/>
        </w:rPr>
        <w:t>low</w:t>
      </w:r>
      <w:r w:rsidR="00F22781" w:rsidRPr="00C632C4">
        <w:rPr>
          <w:rFonts w:asciiTheme="minorHAnsi" w:hAnsiTheme="minorHAnsi"/>
          <w:lang w:val="en-US"/>
        </w:rPr>
        <w:t xml:space="preserve"> </w:t>
      </w:r>
      <w:r w:rsidRPr="00C632C4">
        <w:rPr>
          <w:rFonts w:asciiTheme="minorHAnsi" w:hAnsiTheme="minorHAnsi"/>
          <w:lang w:val="en-US"/>
        </w:rPr>
        <w:t>during the risk assessment shall be mitigated according to the following procedures.</w:t>
      </w:r>
    </w:p>
    <w:p w:rsidR="003A36DF" w:rsidRPr="005865C9" w:rsidRDefault="00C632C4" w:rsidP="003A36DF">
      <w:pPr>
        <w:rPr>
          <w:rStyle w:val="Marker"/>
          <w:rFonts w:asciiTheme="minorHAnsi" w:hAnsiTheme="minorHAnsi"/>
          <w:color w:val="auto"/>
          <w:lang w:val="en-US"/>
        </w:rPr>
      </w:pPr>
      <w:r w:rsidRPr="00C632C4">
        <w:rPr>
          <w:rFonts w:asciiTheme="minorHAnsi" w:hAnsiTheme="minorHAnsi"/>
          <w:lang w:val="en-US"/>
        </w:rPr>
        <w:lastRenderedPageBreak/>
        <w:t>The different steps for risk mitigation will be outlined in a Risk Mitigation A</w:t>
      </w:r>
      <w:r w:rsidRPr="00C632C4">
        <w:rPr>
          <w:rStyle w:val="Marker"/>
          <w:rFonts w:asciiTheme="minorHAnsi" w:hAnsiTheme="minorHAnsi"/>
          <w:color w:val="auto"/>
          <w:lang w:val="en-US"/>
        </w:rPr>
        <w:t xml:space="preserve">ction Plan, which describes the different actions to be taken to mitigate any identified risks. </w:t>
      </w:r>
    </w:p>
    <w:p w:rsidR="003A36DF" w:rsidRPr="005865C9" w:rsidRDefault="00C632C4" w:rsidP="00CB78ED">
      <w:pPr>
        <w:rPr>
          <w:rFonts w:asciiTheme="minorHAnsi" w:hAnsiTheme="minorHAnsi"/>
          <w:lang w:val="en-US"/>
        </w:rPr>
      </w:pPr>
      <w:r w:rsidRPr="00C632C4">
        <w:rPr>
          <w:rFonts w:asciiTheme="minorHAnsi" w:hAnsiTheme="minorHAnsi"/>
          <w:lang w:val="en-US"/>
        </w:rPr>
        <w:t>The general risk mitigation strategy contains the following options for risk mitigation:</w:t>
      </w:r>
    </w:p>
    <w:p w:rsidR="00BE3431" w:rsidRPr="005865C9" w:rsidRDefault="00C632C4" w:rsidP="003A36DF">
      <w:pPr>
        <w:pStyle w:val="ListParagraph"/>
        <w:numPr>
          <w:ilvl w:val="0"/>
          <w:numId w:val="16"/>
        </w:numPr>
        <w:rPr>
          <w:rStyle w:val="Marker"/>
          <w:rFonts w:asciiTheme="minorHAnsi" w:hAnsiTheme="minorHAnsi"/>
          <w:color w:val="auto"/>
          <w:lang w:val="en-US"/>
        </w:rPr>
      </w:pPr>
      <w:r w:rsidRPr="00C632C4">
        <w:rPr>
          <w:rStyle w:val="Marker"/>
          <w:rFonts w:asciiTheme="minorHAnsi" w:hAnsiTheme="minorHAnsi"/>
          <w:color w:val="auto"/>
          <w:lang w:val="en-US"/>
        </w:rPr>
        <w:t>requesting additional information or/and documents</w:t>
      </w:r>
      <w:r w:rsidR="00562867">
        <w:rPr>
          <w:rStyle w:val="Marker"/>
          <w:rFonts w:asciiTheme="minorHAnsi" w:hAnsiTheme="minorHAnsi"/>
          <w:color w:val="auto"/>
          <w:lang w:val="en-US"/>
        </w:rPr>
        <w:t>;</w:t>
      </w:r>
      <w:r w:rsidRPr="00C632C4">
        <w:rPr>
          <w:rStyle w:val="Marker"/>
          <w:rFonts w:asciiTheme="minorHAnsi" w:hAnsiTheme="minorHAnsi"/>
          <w:color w:val="auto"/>
          <w:lang w:val="en-US"/>
        </w:rPr>
        <w:t xml:space="preserve"> </w:t>
      </w:r>
    </w:p>
    <w:p w:rsidR="00BE3431" w:rsidRPr="005865C9" w:rsidRDefault="00C632C4" w:rsidP="003A36DF">
      <w:pPr>
        <w:pStyle w:val="ListParagraph"/>
        <w:numPr>
          <w:ilvl w:val="0"/>
          <w:numId w:val="16"/>
        </w:numPr>
        <w:rPr>
          <w:rStyle w:val="Marker"/>
          <w:rFonts w:asciiTheme="minorHAnsi" w:hAnsiTheme="minorHAnsi"/>
          <w:color w:val="auto"/>
          <w:lang w:val="en-US"/>
        </w:rPr>
      </w:pPr>
      <w:r w:rsidRPr="00C632C4">
        <w:rPr>
          <w:rStyle w:val="Marker"/>
          <w:rFonts w:asciiTheme="minorHAnsi" w:hAnsiTheme="minorHAnsi"/>
          <w:color w:val="auto"/>
          <w:lang w:val="en-US"/>
        </w:rPr>
        <w:t xml:space="preserve">self-conducted </w:t>
      </w:r>
      <w:r w:rsidR="00533FF4">
        <w:rPr>
          <w:rStyle w:val="Marker"/>
          <w:rFonts w:asciiTheme="minorHAnsi" w:hAnsiTheme="minorHAnsi"/>
          <w:color w:val="auto"/>
          <w:lang w:val="en-US"/>
        </w:rPr>
        <w:t xml:space="preserve">(first party) </w:t>
      </w:r>
      <w:r w:rsidRPr="00C632C4">
        <w:rPr>
          <w:rStyle w:val="Marker"/>
          <w:rFonts w:asciiTheme="minorHAnsi" w:hAnsiTheme="minorHAnsi"/>
          <w:color w:val="auto"/>
          <w:lang w:val="en-US"/>
        </w:rPr>
        <w:t xml:space="preserve">audit </w:t>
      </w:r>
      <w:r w:rsidR="009F7C57">
        <w:rPr>
          <w:rStyle w:val="Marker"/>
          <w:rFonts w:asciiTheme="minorHAnsi" w:hAnsiTheme="minorHAnsi"/>
          <w:color w:val="auto"/>
          <w:lang w:val="en-US"/>
        </w:rPr>
        <w:t>of</w:t>
      </w:r>
      <w:r w:rsidRPr="00C632C4">
        <w:rPr>
          <w:rStyle w:val="Marker"/>
          <w:rFonts w:asciiTheme="minorHAnsi" w:hAnsiTheme="minorHAnsi"/>
          <w:color w:val="auto"/>
          <w:lang w:val="en-US"/>
        </w:rPr>
        <w:t xml:space="preserve"> the supply chain</w:t>
      </w:r>
      <w:r w:rsidR="00562867">
        <w:rPr>
          <w:rStyle w:val="Marker"/>
          <w:rFonts w:asciiTheme="minorHAnsi" w:hAnsiTheme="minorHAnsi"/>
          <w:color w:val="auto"/>
          <w:lang w:val="en-US"/>
        </w:rPr>
        <w:t>;</w:t>
      </w:r>
    </w:p>
    <w:p w:rsidR="003A36DF" w:rsidRPr="005865C9" w:rsidRDefault="00C632C4" w:rsidP="003A36DF">
      <w:pPr>
        <w:pStyle w:val="ListParagraph"/>
        <w:numPr>
          <w:ilvl w:val="0"/>
          <w:numId w:val="16"/>
        </w:numPr>
        <w:rPr>
          <w:rStyle w:val="Marker"/>
          <w:rFonts w:asciiTheme="minorHAnsi" w:hAnsiTheme="minorHAnsi"/>
          <w:color w:val="auto"/>
          <w:lang w:val="en-US"/>
        </w:rPr>
      </w:pPr>
      <w:r w:rsidRPr="00C632C4">
        <w:rPr>
          <w:rStyle w:val="Marker"/>
          <w:rFonts w:asciiTheme="minorHAnsi" w:hAnsiTheme="minorHAnsi"/>
          <w:color w:val="auto"/>
          <w:lang w:val="en-US"/>
        </w:rPr>
        <w:t>third party verification</w:t>
      </w:r>
      <w:r w:rsidR="00562867">
        <w:rPr>
          <w:rStyle w:val="Marker"/>
          <w:rFonts w:asciiTheme="minorHAnsi" w:hAnsiTheme="minorHAnsi"/>
          <w:color w:val="auto"/>
          <w:lang w:val="en-US"/>
        </w:rPr>
        <w:t>;</w:t>
      </w:r>
      <w:r w:rsidRPr="00C632C4">
        <w:rPr>
          <w:rStyle w:val="Marker"/>
          <w:rFonts w:asciiTheme="minorHAnsi" w:hAnsiTheme="minorHAnsi"/>
          <w:color w:val="auto"/>
          <w:lang w:val="en-US"/>
        </w:rPr>
        <w:t xml:space="preserve"> and</w:t>
      </w:r>
    </w:p>
    <w:p w:rsidR="00BE3431" w:rsidRPr="005865C9" w:rsidRDefault="00C632C4" w:rsidP="003A36DF">
      <w:pPr>
        <w:pStyle w:val="ListParagraph"/>
        <w:numPr>
          <w:ilvl w:val="0"/>
          <w:numId w:val="16"/>
        </w:numPr>
        <w:rPr>
          <w:rStyle w:val="Marker"/>
          <w:rFonts w:asciiTheme="minorHAnsi" w:hAnsiTheme="minorHAnsi"/>
          <w:color w:val="auto"/>
          <w:lang w:val="en-US"/>
        </w:rPr>
      </w:pPr>
      <w:r w:rsidRPr="00C632C4">
        <w:rPr>
          <w:rStyle w:val="Marker"/>
          <w:rFonts w:asciiTheme="minorHAnsi" w:hAnsiTheme="minorHAnsi"/>
          <w:color w:val="auto"/>
          <w:lang w:val="en-US"/>
        </w:rPr>
        <w:t>replacing non-low risk suppliers and/or products.</w:t>
      </w:r>
    </w:p>
    <w:p w:rsidR="008B0ABD" w:rsidRPr="005865C9" w:rsidRDefault="00C632C4" w:rsidP="008B0ABD">
      <w:pPr>
        <w:rPr>
          <w:rStyle w:val="Marker"/>
          <w:rFonts w:asciiTheme="minorHAnsi" w:hAnsiTheme="minorHAnsi"/>
          <w:color w:val="auto"/>
          <w:lang w:val="en-US"/>
        </w:rPr>
      </w:pPr>
      <w:r w:rsidRPr="00C632C4">
        <w:rPr>
          <w:rStyle w:val="Marker"/>
          <w:rFonts w:asciiTheme="minorHAnsi" w:hAnsiTheme="minorHAnsi"/>
          <w:color w:val="auto"/>
          <w:lang w:val="en-US"/>
        </w:rPr>
        <w:t xml:space="preserve">It should be </w:t>
      </w:r>
      <w:r w:rsidR="00C83F20">
        <w:rPr>
          <w:rStyle w:val="Marker"/>
          <w:rFonts w:asciiTheme="minorHAnsi" w:hAnsiTheme="minorHAnsi"/>
          <w:color w:val="auto"/>
          <w:lang w:val="en-US"/>
        </w:rPr>
        <w:t>emphasized</w:t>
      </w:r>
      <w:r w:rsidR="0090039E" w:rsidRPr="00C632C4">
        <w:rPr>
          <w:rStyle w:val="Marker"/>
          <w:rFonts w:asciiTheme="minorHAnsi" w:hAnsiTheme="minorHAnsi"/>
          <w:color w:val="auto"/>
          <w:lang w:val="en-US"/>
        </w:rPr>
        <w:t xml:space="preserve"> </w:t>
      </w:r>
      <w:r w:rsidRPr="00C632C4">
        <w:rPr>
          <w:rStyle w:val="Marker"/>
          <w:rFonts w:asciiTheme="minorHAnsi" w:hAnsiTheme="minorHAnsi"/>
          <w:color w:val="auto"/>
          <w:lang w:val="en-US"/>
        </w:rPr>
        <w:t xml:space="preserve">that the </w:t>
      </w:r>
      <w:r w:rsidR="0090039E">
        <w:rPr>
          <w:rStyle w:val="Marker"/>
          <w:rFonts w:asciiTheme="minorHAnsi" w:hAnsiTheme="minorHAnsi"/>
          <w:color w:val="auto"/>
          <w:lang w:val="en-US"/>
        </w:rPr>
        <w:t>measures</w:t>
      </w:r>
      <w:r w:rsidRPr="00C632C4">
        <w:rPr>
          <w:rStyle w:val="Marker"/>
          <w:rFonts w:asciiTheme="minorHAnsi" w:hAnsiTheme="minorHAnsi"/>
          <w:color w:val="auto"/>
          <w:lang w:val="en-US"/>
        </w:rPr>
        <w:t xml:space="preserve"> taken to mitigate risks depends on the type and severity of the risk identified during the risk assessment process as well as available options for replacement of the product, and third party verification. The following options for risk mitigation actions are therefore a description of a full range of options</w:t>
      </w:r>
      <w:r w:rsidR="00C83F20">
        <w:rPr>
          <w:rStyle w:val="Marker"/>
          <w:rFonts w:asciiTheme="minorHAnsi" w:hAnsiTheme="minorHAnsi"/>
          <w:color w:val="auto"/>
          <w:lang w:val="en-US"/>
        </w:rPr>
        <w:t>.</w:t>
      </w:r>
      <w:r w:rsidRPr="00C632C4">
        <w:rPr>
          <w:rStyle w:val="Marker"/>
          <w:rFonts w:asciiTheme="minorHAnsi" w:hAnsiTheme="minorHAnsi"/>
          <w:color w:val="auto"/>
          <w:lang w:val="en-US"/>
        </w:rPr>
        <w:t xml:space="preserve"> </w:t>
      </w:r>
      <w:r w:rsidR="0090039E">
        <w:rPr>
          <w:rStyle w:val="Marker"/>
          <w:rFonts w:asciiTheme="minorHAnsi" w:hAnsiTheme="minorHAnsi"/>
          <w:color w:val="auto"/>
          <w:lang w:val="en-US"/>
        </w:rPr>
        <w:t>O</w:t>
      </w:r>
      <w:r w:rsidR="0090039E" w:rsidRPr="00C632C4">
        <w:rPr>
          <w:rStyle w:val="Marker"/>
          <w:rFonts w:asciiTheme="minorHAnsi" w:hAnsiTheme="minorHAnsi"/>
          <w:color w:val="auto"/>
          <w:lang w:val="en-US"/>
        </w:rPr>
        <w:t xml:space="preserve">ne </w:t>
      </w:r>
      <w:r w:rsidRPr="00C632C4">
        <w:rPr>
          <w:rStyle w:val="Marker"/>
          <w:rFonts w:asciiTheme="minorHAnsi" w:hAnsiTheme="minorHAnsi"/>
          <w:color w:val="auto"/>
          <w:lang w:val="en-US"/>
        </w:rPr>
        <w:t>or more of these may be selected for implementation.</w:t>
      </w:r>
    </w:p>
    <w:p w:rsidR="00307745" w:rsidRPr="005865C9" w:rsidRDefault="00C632C4" w:rsidP="008B0ABD">
      <w:pPr>
        <w:rPr>
          <w:rStyle w:val="Marker"/>
          <w:rFonts w:asciiTheme="minorHAnsi" w:hAnsiTheme="minorHAnsi"/>
          <w:color w:val="auto"/>
          <w:lang w:val="en-US"/>
        </w:rPr>
      </w:pPr>
      <w:r w:rsidRPr="00C632C4">
        <w:rPr>
          <w:rStyle w:val="Marker"/>
          <w:rFonts w:asciiTheme="minorHAnsi" w:hAnsiTheme="minorHAnsi"/>
          <w:color w:val="auto"/>
          <w:lang w:val="en-US"/>
        </w:rPr>
        <w:t xml:space="preserve">The Risk Mitigation </w:t>
      </w:r>
      <w:r w:rsidR="0090039E">
        <w:rPr>
          <w:rStyle w:val="Marker"/>
          <w:rFonts w:asciiTheme="minorHAnsi" w:hAnsiTheme="minorHAnsi"/>
          <w:color w:val="auto"/>
          <w:lang w:val="en-US"/>
        </w:rPr>
        <w:t>P</w:t>
      </w:r>
      <w:r w:rsidR="0090039E" w:rsidRPr="00C632C4">
        <w:rPr>
          <w:rStyle w:val="Marker"/>
          <w:rFonts w:asciiTheme="minorHAnsi" w:hAnsiTheme="minorHAnsi"/>
          <w:color w:val="auto"/>
          <w:lang w:val="en-US"/>
        </w:rPr>
        <w:t xml:space="preserve">lan </w:t>
      </w:r>
      <w:r w:rsidRPr="00C632C4">
        <w:rPr>
          <w:rStyle w:val="Marker"/>
          <w:rFonts w:asciiTheme="minorHAnsi" w:hAnsiTheme="minorHAnsi"/>
          <w:color w:val="auto"/>
          <w:lang w:val="en-US"/>
        </w:rPr>
        <w:t>will outline the actual course of action taken to mitigate risks.</w:t>
      </w:r>
    </w:p>
    <w:p w:rsidR="003A36DF" w:rsidRPr="005865C9" w:rsidRDefault="00C632C4" w:rsidP="004B5E71">
      <w:pPr>
        <w:pStyle w:val="Heading2"/>
        <w:rPr>
          <w:lang w:val="en-US"/>
        </w:rPr>
      </w:pPr>
      <w:bookmarkStart w:id="55" w:name="_Toc365649357"/>
      <w:r w:rsidRPr="00C632C4">
        <w:rPr>
          <w:lang w:val="en-US"/>
        </w:rPr>
        <w:t>Development of a Risk Mitigation Plan</w:t>
      </w:r>
      <w:bookmarkEnd w:id="55"/>
    </w:p>
    <w:p w:rsidR="0022450D" w:rsidRPr="005865C9" w:rsidRDefault="00C632C4" w:rsidP="003A36DF">
      <w:pPr>
        <w:rPr>
          <w:rFonts w:asciiTheme="minorHAnsi" w:hAnsiTheme="minorHAnsi"/>
          <w:lang w:val="en-US"/>
        </w:rPr>
      </w:pPr>
      <w:r w:rsidRPr="00C632C4">
        <w:rPr>
          <w:rFonts w:asciiTheme="minorHAnsi" w:hAnsiTheme="minorHAnsi"/>
          <w:lang w:val="en-US"/>
        </w:rPr>
        <w:t xml:space="preserve">In all cases where risks have been identified to </w:t>
      </w:r>
      <w:r w:rsidR="0090039E">
        <w:rPr>
          <w:rFonts w:asciiTheme="minorHAnsi" w:hAnsiTheme="minorHAnsi"/>
          <w:lang w:val="en-US"/>
        </w:rPr>
        <w:t>be</w:t>
      </w:r>
      <w:r w:rsidRPr="00C632C4">
        <w:rPr>
          <w:rFonts w:asciiTheme="minorHAnsi" w:hAnsiTheme="minorHAnsi"/>
          <w:lang w:val="en-US"/>
        </w:rPr>
        <w:t xml:space="preserve"> non-low risk a </w:t>
      </w:r>
      <w:r w:rsidR="0090039E">
        <w:rPr>
          <w:rFonts w:asciiTheme="minorHAnsi" w:hAnsiTheme="minorHAnsi"/>
          <w:lang w:val="en-US"/>
        </w:rPr>
        <w:t>R</w:t>
      </w:r>
      <w:r w:rsidR="0090039E" w:rsidRPr="00C632C4">
        <w:rPr>
          <w:rFonts w:asciiTheme="minorHAnsi" w:hAnsiTheme="minorHAnsi"/>
          <w:lang w:val="en-US"/>
        </w:rPr>
        <w:t xml:space="preserve">isk </w:t>
      </w:r>
      <w:r w:rsidR="0090039E">
        <w:rPr>
          <w:rFonts w:asciiTheme="minorHAnsi" w:hAnsiTheme="minorHAnsi"/>
          <w:lang w:val="en-US"/>
        </w:rPr>
        <w:t>M</w:t>
      </w:r>
      <w:r w:rsidR="0090039E" w:rsidRPr="00C632C4">
        <w:rPr>
          <w:rFonts w:asciiTheme="minorHAnsi" w:hAnsiTheme="minorHAnsi"/>
          <w:lang w:val="en-US"/>
        </w:rPr>
        <w:t xml:space="preserve">itigation </w:t>
      </w:r>
      <w:r w:rsidR="0090039E">
        <w:rPr>
          <w:rFonts w:asciiTheme="minorHAnsi" w:hAnsiTheme="minorHAnsi"/>
          <w:lang w:val="en-US"/>
        </w:rPr>
        <w:t>P</w:t>
      </w:r>
      <w:r w:rsidR="0090039E" w:rsidRPr="00C632C4">
        <w:rPr>
          <w:rFonts w:asciiTheme="minorHAnsi" w:hAnsiTheme="minorHAnsi"/>
          <w:lang w:val="en-US"/>
        </w:rPr>
        <w:t xml:space="preserve">lan </w:t>
      </w:r>
      <w:r w:rsidRPr="00C632C4">
        <w:rPr>
          <w:rFonts w:asciiTheme="minorHAnsi" w:hAnsiTheme="minorHAnsi"/>
          <w:lang w:val="en-US"/>
        </w:rPr>
        <w:t xml:space="preserve">shall be developed. </w:t>
      </w:r>
    </w:p>
    <w:p w:rsidR="00CC653F" w:rsidRPr="005865C9" w:rsidRDefault="00C632C4" w:rsidP="003A36DF">
      <w:pPr>
        <w:rPr>
          <w:rFonts w:asciiTheme="minorHAnsi" w:hAnsiTheme="minorHAnsi"/>
          <w:lang w:val="en-US"/>
        </w:rPr>
      </w:pPr>
      <w:r w:rsidRPr="00C632C4">
        <w:rPr>
          <w:rFonts w:asciiTheme="minorHAnsi" w:hAnsiTheme="minorHAnsi"/>
          <w:lang w:val="en-US"/>
        </w:rPr>
        <w:t>The Risk Mitigation Plan shall be used to develop a plan for how and when the identified risk shall be mitigated. The Risk Mitigation Plan shall be developed by [</w:t>
      </w:r>
      <w:r w:rsidRPr="00C632C4">
        <w:rPr>
          <w:rFonts w:asciiTheme="minorHAnsi" w:hAnsiTheme="minorHAnsi"/>
          <w:color w:val="FF0000"/>
          <w:lang w:val="en-US"/>
        </w:rPr>
        <w:t>ENTER THE TITLE OF THE RELEVANT POSITION</w:t>
      </w:r>
      <w:r w:rsidRPr="00C632C4">
        <w:rPr>
          <w:rFonts w:asciiTheme="minorHAnsi" w:hAnsiTheme="minorHAnsi"/>
          <w:lang w:val="en-US"/>
        </w:rPr>
        <w:t xml:space="preserve">] and shall be approved by management.  </w:t>
      </w:r>
    </w:p>
    <w:p w:rsidR="00CF3D2A" w:rsidRPr="005865C9" w:rsidRDefault="00C632C4" w:rsidP="003A36DF">
      <w:pPr>
        <w:rPr>
          <w:rFonts w:asciiTheme="minorHAnsi" w:hAnsiTheme="minorHAnsi"/>
          <w:lang w:val="en-US"/>
        </w:rPr>
      </w:pPr>
      <w:r w:rsidRPr="00C632C4">
        <w:rPr>
          <w:rFonts w:asciiTheme="minorHAnsi" w:hAnsiTheme="minorHAnsi"/>
          <w:lang w:val="en-US"/>
        </w:rPr>
        <w:t xml:space="preserve">The </w:t>
      </w:r>
      <w:r w:rsidR="00BE193F">
        <w:rPr>
          <w:rFonts w:asciiTheme="minorHAnsi" w:hAnsiTheme="minorHAnsi"/>
          <w:lang w:val="en-US"/>
        </w:rPr>
        <w:t>R</w:t>
      </w:r>
      <w:r w:rsidR="00BE193F" w:rsidRPr="00C632C4">
        <w:rPr>
          <w:rFonts w:asciiTheme="minorHAnsi" w:hAnsiTheme="minorHAnsi"/>
          <w:lang w:val="en-US"/>
        </w:rPr>
        <w:t xml:space="preserve">isk </w:t>
      </w:r>
      <w:r w:rsidR="00BE193F">
        <w:rPr>
          <w:rFonts w:asciiTheme="minorHAnsi" w:hAnsiTheme="minorHAnsi"/>
          <w:lang w:val="en-US"/>
        </w:rPr>
        <w:t>M</w:t>
      </w:r>
      <w:r w:rsidR="00BE193F" w:rsidRPr="00C632C4">
        <w:rPr>
          <w:rFonts w:asciiTheme="minorHAnsi" w:hAnsiTheme="minorHAnsi"/>
          <w:lang w:val="en-US"/>
        </w:rPr>
        <w:t>itigation</w:t>
      </w:r>
      <w:r w:rsidR="0090039E">
        <w:rPr>
          <w:rFonts w:asciiTheme="minorHAnsi" w:hAnsiTheme="minorHAnsi"/>
          <w:lang w:val="en-US"/>
        </w:rPr>
        <w:t xml:space="preserve"> P</w:t>
      </w:r>
      <w:r w:rsidR="0090039E" w:rsidRPr="00C632C4">
        <w:rPr>
          <w:rFonts w:asciiTheme="minorHAnsi" w:hAnsiTheme="minorHAnsi"/>
          <w:lang w:val="en-US"/>
        </w:rPr>
        <w:t xml:space="preserve">lan </w:t>
      </w:r>
      <w:r w:rsidR="0090039E">
        <w:rPr>
          <w:rFonts w:asciiTheme="minorHAnsi" w:hAnsiTheme="minorHAnsi"/>
          <w:lang w:val="en-US"/>
        </w:rPr>
        <w:t xml:space="preserve">and </w:t>
      </w:r>
      <w:r w:rsidRPr="00C632C4">
        <w:rPr>
          <w:rFonts w:asciiTheme="minorHAnsi" w:hAnsiTheme="minorHAnsi"/>
          <w:lang w:val="en-US"/>
        </w:rPr>
        <w:t>its implementation shall be reviewed regularly by the management</w:t>
      </w:r>
      <w:r w:rsidR="00C83F20">
        <w:rPr>
          <w:rFonts w:asciiTheme="minorHAnsi" w:hAnsiTheme="minorHAnsi"/>
          <w:lang w:val="en-US"/>
        </w:rPr>
        <w:t xml:space="preserve"> </w:t>
      </w:r>
      <w:r w:rsidR="0090039E">
        <w:rPr>
          <w:rFonts w:asciiTheme="minorHAnsi" w:hAnsiTheme="minorHAnsi"/>
          <w:lang w:val="en-US"/>
        </w:rPr>
        <w:t xml:space="preserve">and </w:t>
      </w:r>
      <w:r w:rsidRPr="00C632C4">
        <w:rPr>
          <w:rFonts w:asciiTheme="minorHAnsi" w:hAnsiTheme="minorHAnsi"/>
          <w:lang w:val="en-US"/>
        </w:rPr>
        <w:t>shall contain the following minimum requirements:</w:t>
      </w:r>
    </w:p>
    <w:p w:rsidR="00CF3D2A" w:rsidRPr="005865C9" w:rsidRDefault="00C632C4" w:rsidP="00CF3D2A">
      <w:pPr>
        <w:pStyle w:val="ListParagraph"/>
        <w:numPr>
          <w:ilvl w:val="0"/>
          <w:numId w:val="19"/>
        </w:numPr>
        <w:rPr>
          <w:rFonts w:asciiTheme="minorHAnsi" w:hAnsiTheme="minorHAnsi"/>
          <w:lang w:val="en-US"/>
        </w:rPr>
      </w:pPr>
      <w:r w:rsidRPr="00C632C4">
        <w:rPr>
          <w:rFonts w:asciiTheme="minorHAnsi" w:hAnsiTheme="minorHAnsi"/>
          <w:lang w:val="en-US"/>
        </w:rPr>
        <w:t>List of all identified risks for each relevant product.</w:t>
      </w:r>
    </w:p>
    <w:p w:rsidR="00CF3D2A" w:rsidRPr="005865C9" w:rsidRDefault="00C632C4" w:rsidP="00CF3D2A">
      <w:pPr>
        <w:pStyle w:val="ListParagraph"/>
        <w:numPr>
          <w:ilvl w:val="0"/>
          <w:numId w:val="19"/>
        </w:numPr>
        <w:rPr>
          <w:rFonts w:asciiTheme="minorHAnsi" w:hAnsiTheme="minorHAnsi"/>
          <w:lang w:val="en-US"/>
        </w:rPr>
      </w:pPr>
      <w:r w:rsidRPr="00C632C4">
        <w:rPr>
          <w:rFonts w:asciiTheme="minorHAnsi" w:hAnsiTheme="minorHAnsi"/>
          <w:lang w:val="en-US"/>
        </w:rPr>
        <w:t>Action to be taken to mitigate all applicable risks. This shall include a description of the relevant steps that we will take to mitigate the specific risk identified.</w:t>
      </w:r>
    </w:p>
    <w:p w:rsidR="00CF3D2A" w:rsidRPr="005865C9" w:rsidRDefault="00C632C4" w:rsidP="00CF3D2A">
      <w:pPr>
        <w:pStyle w:val="ListParagraph"/>
        <w:numPr>
          <w:ilvl w:val="0"/>
          <w:numId w:val="19"/>
        </w:numPr>
        <w:rPr>
          <w:rFonts w:asciiTheme="minorHAnsi" w:hAnsiTheme="minorHAnsi"/>
          <w:lang w:val="en-US"/>
        </w:rPr>
      </w:pPr>
      <w:r w:rsidRPr="00C632C4">
        <w:rPr>
          <w:rFonts w:asciiTheme="minorHAnsi" w:hAnsiTheme="minorHAnsi"/>
          <w:lang w:val="en-US"/>
        </w:rPr>
        <w:t>Timeline for when the mitigation action shall be completed</w:t>
      </w:r>
    </w:p>
    <w:p w:rsidR="00CF3D2A" w:rsidRPr="005865C9" w:rsidRDefault="00C632C4" w:rsidP="00CF3D2A">
      <w:pPr>
        <w:pStyle w:val="ListParagraph"/>
        <w:numPr>
          <w:ilvl w:val="0"/>
          <w:numId w:val="19"/>
        </w:numPr>
        <w:rPr>
          <w:rFonts w:asciiTheme="minorHAnsi" w:hAnsiTheme="minorHAnsi"/>
          <w:lang w:val="en-US"/>
        </w:rPr>
      </w:pPr>
      <w:r w:rsidRPr="00C632C4">
        <w:rPr>
          <w:rFonts w:asciiTheme="minorHAnsi" w:hAnsiTheme="minorHAnsi"/>
          <w:lang w:val="en-US"/>
        </w:rPr>
        <w:t xml:space="preserve">Identification of </w:t>
      </w:r>
      <w:r w:rsidR="0090039E">
        <w:rPr>
          <w:rFonts w:asciiTheme="minorHAnsi" w:hAnsiTheme="minorHAnsi"/>
          <w:lang w:val="en-US"/>
        </w:rPr>
        <w:t xml:space="preserve">staff’s </w:t>
      </w:r>
      <w:r w:rsidRPr="00C632C4">
        <w:rPr>
          <w:rFonts w:asciiTheme="minorHAnsi" w:hAnsiTheme="minorHAnsi"/>
          <w:lang w:val="en-US"/>
        </w:rPr>
        <w:t>position(s) responsible for the mitigating actions.</w:t>
      </w:r>
    </w:p>
    <w:p w:rsidR="00CF3D2A" w:rsidRPr="005865C9" w:rsidRDefault="00C632C4" w:rsidP="00CF3D2A">
      <w:pPr>
        <w:pStyle w:val="ListParagraph"/>
        <w:numPr>
          <w:ilvl w:val="0"/>
          <w:numId w:val="19"/>
        </w:numPr>
        <w:rPr>
          <w:rFonts w:asciiTheme="minorHAnsi" w:hAnsiTheme="minorHAnsi"/>
          <w:lang w:val="en-US"/>
        </w:rPr>
      </w:pPr>
      <w:r w:rsidRPr="00C632C4">
        <w:rPr>
          <w:rFonts w:asciiTheme="minorHAnsi" w:hAnsiTheme="minorHAnsi"/>
          <w:lang w:val="en-US"/>
        </w:rPr>
        <w:t>Current status of the mitigation (updated on a regular basis)</w:t>
      </w:r>
    </w:p>
    <w:p w:rsidR="00CF3D2A" w:rsidRPr="005865C9" w:rsidRDefault="00C632C4" w:rsidP="00CF3D2A">
      <w:pPr>
        <w:pStyle w:val="ListParagraph"/>
        <w:numPr>
          <w:ilvl w:val="0"/>
          <w:numId w:val="19"/>
        </w:numPr>
        <w:rPr>
          <w:rFonts w:asciiTheme="minorHAnsi" w:hAnsiTheme="minorHAnsi"/>
          <w:lang w:val="en-US"/>
        </w:rPr>
      </w:pPr>
      <w:r w:rsidRPr="00C632C4">
        <w:rPr>
          <w:rFonts w:asciiTheme="minorHAnsi" w:hAnsiTheme="minorHAnsi"/>
          <w:lang w:val="en-US"/>
        </w:rPr>
        <w:t>Additional comments or follow</w:t>
      </w:r>
      <w:r w:rsidR="0090039E">
        <w:rPr>
          <w:rFonts w:asciiTheme="minorHAnsi" w:hAnsiTheme="minorHAnsi"/>
          <w:lang w:val="en-US"/>
        </w:rPr>
        <w:t>-</w:t>
      </w:r>
      <w:r w:rsidRPr="00C632C4">
        <w:rPr>
          <w:rFonts w:asciiTheme="minorHAnsi" w:hAnsiTheme="minorHAnsi"/>
          <w:lang w:val="en-US"/>
        </w:rPr>
        <w:t>up required.</w:t>
      </w:r>
    </w:p>
    <w:p w:rsidR="00CF3D2A" w:rsidRPr="005865C9" w:rsidRDefault="00C632C4" w:rsidP="00CF3D2A">
      <w:pPr>
        <w:rPr>
          <w:rFonts w:asciiTheme="minorHAnsi" w:hAnsiTheme="minorHAnsi"/>
          <w:lang w:val="en-US"/>
        </w:rPr>
      </w:pPr>
      <w:r w:rsidRPr="00C632C4">
        <w:rPr>
          <w:rFonts w:asciiTheme="minorHAnsi" w:hAnsiTheme="minorHAnsi"/>
          <w:lang w:val="en-US"/>
        </w:rPr>
        <w:t xml:space="preserve">The </w:t>
      </w:r>
      <w:r w:rsidR="0090039E">
        <w:rPr>
          <w:rFonts w:asciiTheme="minorHAnsi" w:hAnsiTheme="minorHAnsi"/>
          <w:lang w:val="en-US"/>
        </w:rPr>
        <w:t>R</w:t>
      </w:r>
      <w:r w:rsidR="0090039E" w:rsidRPr="00C632C4">
        <w:rPr>
          <w:rFonts w:asciiTheme="minorHAnsi" w:hAnsiTheme="minorHAnsi"/>
          <w:lang w:val="en-US"/>
        </w:rPr>
        <w:t xml:space="preserve">isk </w:t>
      </w:r>
      <w:r w:rsidR="0090039E">
        <w:rPr>
          <w:rFonts w:asciiTheme="minorHAnsi" w:hAnsiTheme="minorHAnsi"/>
          <w:lang w:val="en-US"/>
        </w:rPr>
        <w:t>M</w:t>
      </w:r>
      <w:r w:rsidR="0090039E" w:rsidRPr="00C632C4">
        <w:rPr>
          <w:rFonts w:asciiTheme="minorHAnsi" w:hAnsiTheme="minorHAnsi"/>
          <w:lang w:val="en-US"/>
        </w:rPr>
        <w:t xml:space="preserve">itigation </w:t>
      </w:r>
      <w:r w:rsidR="0090039E">
        <w:rPr>
          <w:rFonts w:asciiTheme="minorHAnsi" w:hAnsiTheme="minorHAnsi"/>
          <w:lang w:val="en-US"/>
        </w:rPr>
        <w:t>P</w:t>
      </w:r>
      <w:r w:rsidR="0090039E" w:rsidRPr="00C632C4">
        <w:rPr>
          <w:rFonts w:asciiTheme="minorHAnsi" w:hAnsiTheme="minorHAnsi"/>
          <w:lang w:val="en-US"/>
        </w:rPr>
        <w:t xml:space="preserve">lan </w:t>
      </w:r>
      <w:r w:rsidRPr="00C632C4">
        <w:rPr>
          <w:rFonts w:asciiTheme="minorHAnsi" w:hAnsiTheme="minorHAnsi"/>
          <w:lang w:val="en-US"/>
        </w:rPr>
        <w:t>document is used to record and keep track of risk mitigation activities.</w:t>
      </w:r>
    </w:p>
    <w:p w:rsidR="0022450D" w:rsidRPr="005865C9" w:rsidRDefault="00C632C4" w:rsidP="00CF3D2A">
      <w:pPr>
        <w:rPr>
          <w:rFonts w:asciiTheme="minorHAnsi" w:hAnsiTheme="minorHAnsi"/>
          <w:lang w:val="en-US"/>
        </w:rPr>
      </w:pPr>
      <w:r w:rsidRPr="00C632C4">
        <w:rPr>
          <w:rFonts w:asciiTheme="minorHAnsi" w:hAnsiTheme="minorHAnsi"/>
          <w:u w:val="single"/>
          <w:lang w:val="en-US"/>
        </w:rPr>
        <w:t>IMPORTANT:</w:t>
      </w:r>
      <w:r w:rsidRPr="00C632C4">
        <w:rPr>
          <w:rFonts w:asciiTheme="minorHAnsi" w:hAnsiTheme="minorHAnsi"/>
          <w:lang w:val="en-US"/>
        </w:rPr>
        <w:t xml:space="preserve"> Where risks are found that cannot be mitigated by any </w:t>
      </w:r>
      <w:r w:rsidR="00C83F20">
        <w:rPr>
          <w:rFonts w:asciiTheme="minorHAnsi" w:hAnsiTheme="minorHAnsi"/>
          <w:lang w:val="en-US"/>
        </w:rPr>
        <w:t>measures</w:t>
      </w:r>
      <w:r w:rsidRPr="00C632C4">
        <w:rPr>
          <w:rFonts w:asciiTheme="minorHAnsi" w:hAnsiTheme="minorHAnsi"/>
          <w:lang w:val="en-US"/>
        </w:rPr>
        <w:t>, we shall terminate sourcing this particular material or product.</w:t>
      </w:r>
    </w:p>
    <w:p w:rsidR="00B7257A" w:rsidRPr="005865C9" w:rsidRDefault="00C632C4" w:rsidP="00CF3D2A">
      <w:pPr>
        <w:rPr>
          <w:rFonts w:asciiTheme="minorHAnsi" w:hAnsiTheme="minorHAnsi"/>
          <w:lang w:val="en-US"/>
        </w:rPr>
      </w:pPr>
      <w:r w:rsidRPr="00C632C4">
        <w:rPr>
          <w:rFonts w:asciiTheme="minorHAnsi" w:hAnsiTheme="minorHAnsi"/>
          <w:u w:val="single"/>
          <w:lang w:val="en-US"/>
        </w:rPr>
        <w:t>IMPORTANT:</w:t>
      </w:r>
      <w:r w:rsidRPr="00C632C4">
        <w:rPr>
          <w:rFonts w:asciiTheme="minorHAnsi" w:hAnsiTheme="minorHAnsi"/>
          <w:lang w:val="en-US"/>
        </w:rPr>
        <w:t xml:space="preserve"> Collection of additional information </w:t>
      </w:r>
      <w:r w:rsidR="00C83F20">
        <w:rPr>
          <w:rFonts w:asciiTheme="minorHAnsi" w:hAnsiTheme="minorHAnsi"/>
          <w:lang w:val="en-US"/>
        </w:rPr>
        <w:t xml:space="preserve">is </w:t>
      </w:r>
      <w:r w:rsidRPr="00C632C4">
        <w:rPr>
          <w:rFonts w:asciiTheme="minorHAnsi" w:hAnsiTheme="minorHAnsi"/>
          <w:lang w:val="en-US"/>
        </w:rPr>
        <w:t>a</w:t>
      </w:r>
      <w:r w:rsidR="00C83F20">
        <w:rPr>
          <w:rFonts w:asciiTheme="minorHAnsi" w:hAnsiTheme="minorHAnsi"/>
          <w:lang w:val="en-US"/>
        </w:rPr>
        <w:t>lways the</w:t>
      </w:r>
      <w:r w:rsidRPr="00C632C4">
        <w:rPr>
          <w:rFonts w:asciiTheme="minorHAnsi" w:hAnsiTheme="minorHAnsi"/>
          <w:lang w:val="en-US"/>
        </w:rPr>
        <w:t xml:space="preserve"> first mitigati</w:t>
      </w:r>
      <w:r w:rsidR="00C83F20">
        <w:rPr>
          <w:rFonts w:asciiTheme="minorHAnsi" w:hAnsiTheme="minorHAnsi"/>
          <w:lang w:val="en-US"/>
        </w:rPr>
        <w:t>ng</w:t>
      </w:r>
      <w:r w:rsidRPr="00C632C4">
        <w:rPr>
          <w:rFonts w:asciiTheme="minorHAnsi" w:hAnsiTheme="minorHAnsi"/>
          <w:lang w:val="en-US"/>
        </w:rPr>
        <w:t xml:space="preserve"> </w:t>
      </w:r>
      <w:r w:rsidR="00C83F20">
        <w:rPr>
          <w:rFonts w:asciiTheme="minorHAnsi" w:hAnsiTheme="minorHAnsi"/>
          <w:lang w:val="en-US"/>
        </w:rPr>
        <w:t>measure</w:t>
      </w:r>
      <w:r w:rsidRPr="00C632C4">
        <w:rPr>
          <w:rFonts w:asciiTheme="minorHAnsi" w:hAnsiTheme="minorHAnsi"/>
          <w:lang w:val="en-US"/>
        </w:rPr>
        <w:t xml:space="preserve">. </w:t>
      </w:r>
      <w:r w:rsidR="00C83F20">
        <w:rPr>
          <w:rFonts w:asciiTheme="minorHAnsi" w:hAnsiTheme="minorHAnsi"/>
          <w:lang w:val="en-US"/>
        </w:rPr>
        <w:t>W</w:t>
      </w:r>
      <w:r w:rsidRPr="00C632C4">
        <w:rPr>
          <w:rFonts w:asciiTheme="minorHAnsi" w:hAnsiTheme="minorHAnsi"/>
          <w:lang w:val="en-US"/>
        </w:rPr>
        <w:t xml:space="preserve">here risks identified to be non-low cannot be </w:t>
      </w:r>
      <w:r w:rsidR="00C83F20">
        <w:rPr>
          <w:rFonts w:asciiTheme="minorHAnsi" w:hAnsiTheme="minorHAnsi"/>
          <w:lang w:val="en-US"/>
        </w:rPr>
        <w:t>reduced</w:t>
      </w:r>
      <w:r w:rsidR="00C83F20" w:rsidRPr="00C632C4">
        <w:rPr>
          <w:rFonts w:asciiTheme="minorHAnsi" w:hAnsiTheme="minorHAnsi"/>
          <w:lang w:val="en-US"/>
        </w:rPr>
        <w:t xml:space="preserve"> </w:t>
      </w:r>
      <w:r w:rsidRPr="00C632C4">
        <w:rPr>
          <w:rFonts w:asciiTheme="minorHAnsi" w:hAnsiTheme="minorHAnsi"/>
          <w:lang w:val="en-US"/>
        </w:rPr>
        <w:t xml:space="preserve">through collection of additional information we </w:t>
      </w:r>
      <w:r w:rsidR="009C5CBD" w:rsidRPr="009C5CBD">
        <w:rPr>
          <w:rFonts w:asciiTheme="minorHAnsi" w:hAnsiTheme="minorHAnsi"/>
          <w:lang w:val="en-US"/>
        </w:rPr>
        <w:t xml:space="preserve">shall </w:t>
      </w:r>
      <w:r w:rsidRPr="00C632C4">
        <w:rPr>
          <w:rFonts w:asciiTheme="minorHAnsi" w:hAnsiTheme="minorHAnsi"/>
          <w:lang w:val="en-US"/>
        </w:rPr>
        <w:t xml:space="preserve">carry out additional mitigating </w:t>
      </w:r>
      <w:r w:rsidR="00C83F20">
        <w:rPr>
          <w:rFonts w:asciiTheme="minorHAnsi" w:hAnsiTheme="minorHAnsi"/>
          <w:lang w:val="en-US"/>
        </w:rPr>
        <w:t>measures</w:t>
      </w:r>
      <w:r w:rsidR="00C83F20" w:rsidRPr="00C632C4">
        <w:rPr>
          <w:rFonts w:asciiTheme="minorHAnsi" w:hAnsiTheme="minorHAnsi"/>
          <w:lang w:val="en-US"/>
        </w:rPr>
        <w:t xml:space="preserve"> </w:t>
      </w:r>
      <w:r w:rsidRPr="00C632C4">
        <w:rPr>
          <w:rFonts w:asciiTheme="minorHAnsi" w:hAnsiTheme="minorHAnsi"/>
          <w:lang w:val="en-US"/>
        </w:rPr>
        <w:t xml:space="preserve">as described in </w:t>
      </w:r>
      <w:r w:rsidR="00353890">
        <w:rPr>
          <w:rFonts w:asciiTheme="minorHAnsi" w:hAnsiTheme="minorHAnsi"/>
          <w:lang w:val="en-US"/>
        </w:rPr>
        <w:t>9</w:t>
      </w:r>
      <w:r w:rsidRPr="00C632C4">
        <w:rPr>
          <w:rFonts w:asciiTheme="minorHAnsi" w:hAnsiTheme="minorHAnsi"/>
          <w:lang w:val="en-US"/>
        </w:rPr>
        <w:t xml:space="preserve">.3, </w:t>
      </w:r>
      <w:r w:rsidR="00353890">
        <w:rPr>
          <w:rFonts w:asciiTheme="minorHAnsi" w:hAnsiTheme="minorHAnsi"/>
          <w:lang w:val="en-US"/>
        </w:rPr>
        <w:t>9</w:t>
      </w:r>
      <w:r w:rsidRPr="00C632C4">
        <w:rPr>
          <w:rFonts w:asciiTheme="minorHAnsi" w:hAnsiTheme="minorHAnsi"/>
          <w:lang w:val="en-US"/>
        </w:rPr>
        <w:t xml:space="preserve">.4 or </w:t>
      </w:r>
      <w:r w:rsidR="00353890">
        <w:rPr>
          <w:rFonts w:asciiTheme="minorHAnsi" w:hAnsiTheme="minorHAnsi"/>
          <w:lang w:val="en-US"/>
        </w:rPr>
        <w:t>9</w:t>
      </w:r>
      <w:r w:rsidRPr="00C632C4">
        <w:rPr>
          <w:rFonts w:asciiTheme="minorHAnsi" w:hAnsiTheme="minorHAnsi"/>
          <w:lang w:val="en-US"/>
        </w:rPr>
        <w:t>.5.</w:t>
      </w:r>
    </w:p>
    <w:p w:rsidR="0013089B" w:rsidRPr="005865C9" w:rsidRDefault="00C632C4" w:rsidP="004B5E71">
      <w:pPr>
        <w:pStyle w:val="Heading2"/>
        <w:rPr>
          <w:lang w:val="en-US"/>
        </w:rPr>
      </w:pPr>
      <w:bookmarkStart w:id="56" w:name="_Toc365649358"/>
      <w:r w:rsidRPr="00C632C4">
        <w:rPr>
          <w:lang w:val="en-US"/>
        </w:rPr>
        <w:t>Collection of Additional Information</w:t>
      </w:r>
      <w:bookmarkEnd w:id="56"/>
    </w:p>
    <w:p w:rsidR="00CF3D2A" w:rsidRPr="005865C9" w:rsidRDefault="00C632C4" w:rsidP="00222C01">
      <w:pPr>
        <w:rPr>
          <w:rFonts w:asciiTheme="minorHAnsi" w:hAnsiTheme="minorHAnsi"/>
          <w:lang w:val="en-US"/>
        </w:rPr>
      </w:pPr>
      <w:r w:rsidRPr="00C632C4">
        <w:rPr>
          <w:rFonts w:asciiTheme="minorHAnsi" w:hAnsiTheme="minorHAnsi"/>
          <w:lang w:val="en-US"/>
        </w:rPr>
        <w:t>The initial mi</w:t>
      </w:r>
      <w:r w:rsidR="00353890">
        <w:rPr>
          <w:rFonts w:asciiTheme="minorHAnsi" w:hAnsiTheme="minorHAnsi"/>
          <w:lang w:val="en-US"/>
        </w:rPr>
        <w:t>t</w:t>
      </w:r>
      <w:r w:rsidRPr="00C632C4">
        <w:rPr>
          <w:rFonts w:asciiTheme="minorHAnsi" w:hAnsiTheme="minorHAnsi"/>
          <w:lang w:val="en-US"/>
        </w:rPr>
        <w:t xml:space="preserve">igating </w:t>
      </w:r>
      <w:r w:rsidR="00353890">
        <w:rPr>
          <w:rFonts w:asciiTheme="minorHAnsi" w:hAnsiTheme="minorHAnsi"/>
          <w:lang w:val="en-US"/>
        </w:rPr>
        <w:t>measure</w:t>
      </w:r>
      <w:r w:rsidR="00353890" w:rsidRPr="00C632C4">
        <w:rPr>
          <w:rFonts w:asciiTheme="minorHAnsi" w:hAnsiTheme="minorHAnsi"/>
          <w:lang w:val="en-US"/>
        </w:rPr>
        <w:t xml:space="preserve"> </w:t>
      </w:r>
      <w:r w:rsidRPr="00C632C4">
        <w:rPr>
          <w:rFonts w:asciiTheme="minorHAnsi" w:hAnsiTheme="minorHAnsi"/>
          <w:lang w:val="en-US"/>
        </w:rPr>
        <w:t xml:space="preserve">is to request and collect additional information about the source or supply of specific products based on the identified gaps in knowledge or identified risks in the supply chain. Collecting additional information may </w:t>
      </w:r>
      <w:r w:rsidR="00353890" w:rsidRPr="00C632C4">
        <w:rPr>
          <w:rFonts w:asciiTheme="minorHAnsi" w:hAnsiTheme="minorHAnsi"/>
          <w:lang w:val="en-US"/>
        </w:rPr>
        <w:t>provide</w:t>
      </w:r>
      <w:r w:rsidRPr="00C632C4">
        <w:rPr>
          <w:rFonts w:asciiTheme="minorHAnsi" w:hAnsiTheme="minorHAnsi"/>
          <w:lang w:val="en-US"/>
        </w:rPr>
        <w:t xml:space="preserve"> the required </w:t>
      </w:r>
      <w:r w:rsidR="00353890">
        <w:rPr>
          <w:rFonts w:asciiTheme="minorHAnsi" w:hAnsiTheme="minorHAnsi"/>
          <w:lang w:val="en-US"/>
        </w:rPr>
        <w:t xml:space="preserve">level of </w:t>
      </w:r>
      <w:r w:rsidRPr="00C632C4">
        <w:rPr>
          <w:rFonts w:asciiTheme="minorHAnsi" w:hAnsiTheme="minorHAnsi"/>
          <w:lang w:val="en-US"/>
        </w:rPr>
        <w:t xml:space="preserve">assurance that the relevant legal requirements are met and the risks can be considered as low. </w:t>
      </w:r>
    </w:p>
    <w:p w:rsidR="00222C01" w:rsidRPr="005865C9" w:rsidRDefault="00C632C4" w:rsidP="00222C01">
      <w:pPr>
        <w:rPr>
          <w:rFonts w:asciiTheme="minorHAnsi" w:hAnsiTheme="minorHAnsi"/>
          <w:lang w:val="en-US"/>
        </w:rPr>
      </w:pPr>
      <w:r w:rsidRPr="00C632C4">
        <w:rPr>
          <w:rFonts w:asciiTheme="minorHAnsi" w:hAnsiTheme="minorHAnsi"/>
          <w:lang w:val="en-US"/>
        </w:rPr>
        <w:t>If collecting additional information can NOT provide such assurance, we will initiate additional steps in assuring that the risks are mitigated.</w:t>
      </w:r>
    </w:p>
    <w:p w:rsidR="00222C01" w:rsidRPr="005865C9" w:rsidRDefault="00C632C4" w:rsidP="00222C01">
      <w:pPr>
        <w:rPr>
          <w:rFonts w:asciiTheme="minorHAnsi" w:hAnsiTheme="minorHAnsi"/>
          <w:lang w:val="en-US"/>
        </w:rPr>
      </w:pPr>
      <w:r w:rsidRPr="00C632C4">
        <w:rPr>
          <w:rFonts w:asciiTheme="minorHAnsi" w:hAnsiTheme="minorHAnsi"/>
          <w:lang w:val="en-US"/>
        </w:rPr>
        <w:t>We implement the following procedure for requesting and securing additional information that may provide the necessary information to ensure that the material/product is of legal origin.</w:t>
      </w:r>
    </w:p>
    <w:p w:rsidR="00307745" w:rsidRPr="005865C9" w:rsidRDefault="00C632C4" w:rsidP="00307745">
      <w:pPr>
        <w:rPr>
          <w:rFonts w:asciiTheme="minorHAnsi" w:hAnsiTheme="minorHAnsi"/>
          <w:lang w:val="en-US"/>
        </w:rPr>
      </w:pPr>
      <w:r w:rsidRPr="00C632C4">
        <w:rPr>
          <w:rFonts w:asciiTheme="minorHAnsi" w:hAnsiTheme="minorHAnsi"/>
          <w:lang w:val="en-US"/>
        </w:rPr>
        <w:lastRenderedPageBreak/>
        <w:t xml:space="preserve">A key to assuring access to relevant information about the supply chains and sources of wood products is to maintain an up-to-date overview of our supply chain that supplies timber. This overview is created by recording information collected from suppliers (and sub-suppliers) about the complete supply chains of individual products </w:t>
      </w:r>
    </w:p>
    <w:p w:rsidR="00307745" w:rsidRPr="005865C9" w:rsidRDefault="00C632C4" w:rsidP="0022450D">
      <w:pPr>
        <w:pStyle w:val="Heading3"/>
        <w:rPr>
          <w:rFonts w:asciiTheme="minorHAnsi" w:hAnsiTheme="minorHAnsi"/>
          <w:lang w:val="en-US"/>
        </w:rPr>
      </w:pPr>
      <w:bookmarkStart w:id="57" w:name="_Toc365645180"/>
      <w:bookmarkStart w:id="58" w:name="_Toc365649359"/>
      <w:r w:rsidRPr="00C632C4">
        <w:rPr>
          <w:rFonts w:asciiTheme="minorHAnsi" w:hAnsiTheme="minorHAnsi"/>
          <w:lang w:val="en-US"/>
        </w:rPr>
        <w:t>Supply Chain Information</w:t>
      </w:r>
      <w:bookmarkEnd w:id="57"/>
      <w:bookmarkEnd w:id="58"/>
    </w:p>
    <w:p w:rsidR="0022450D" w:rsidRPr="005865C9" w:rsidRDefault="00C632C4" w:rsidP="00307745">
      <w:pPr>
        <w:rPr>
          <w:rFonts w:asciiTheme="minorHAnsi" w:hAnsiTheme="minorHAnsi"/>
          <w:lang w:val="en-US"/>
        </w:rPr>
      </w:pPr>
      <w:r w:rsidRPr="00C632C4">
        <w:rPr>
          <w:rFonts w:asciiTheme="minorHAnsi" w:hAnsiTheme="minorHAnsi"/>
          <w:lang w:val="en-US"/>
        </w:rPr>
        <w:t>Detailed supply chain information is collected via requests to suppliers to identify the supply chains of the products purchased from them.</w:t>
      </w:r>
    </w:p>
    <w:p w:rsidR="00307745" w:rsidRPr="005865C9" w:rsidRDefault="00C632C4" w:rsidP="00307745">
      <w:pPr>
        <w:rPr>
          <w:rFonts w:asciiTheme="minorHAnsi" w:hAnsiTheme="minorHAnsi"/>
          <w:lang w:val="en-US"/>
        </w:rPr>
      </w:pPr>
      <w:r w:rsidRPr="00C632C4">
        <w:rPr>
          <w:rFonts w:asciiTheme="minorHAnsi" w:hAnsiTheme="minorHAnsi"/>
          <w:lang w:val="en-US"/>
        </w:rPr>
        <w:t xml:space="preserve">To collect supply chain information we are using the </w:t>
      </w:r>
      <w:r w:rsidR="009C5CBD" w:rsidRPr="009C5CBD">
        <w:rPr>
          <w:rFonts w:asciiTheme="minorHAnsi" w:hAnsiTheme="minorHAnsi"/>
          <w:u w:val="single"/>
          <w:lang w:val="en-US"/>
        </w:rPr>
        <w:t>Supply Chain Information Form</w:t>
      </w:r>
      <w:r w:rsidRPr="00C632C4">
        <w:rPr>
          <w:rFonts w:asciiTheme="minorHAnsi" w:hAnsiTheme="minorHAnsi"/>
          <w:lang w:val="en-US"/>
        </w:rPr>
        <w:t>.</w:t>
      </w:r>
    </w:p>
    <w:p w:rsidR="00307745" w:rsidRPr="005865C9" w:rsidRDefault="00C632C4" w:rsidP="00222C01">
      <w:pPr>
        <w:rPr>
          <w:rFonts w:asciiTheme="minorHAnsi" w:hAnsiTheme="minorHAnsi"/>
          <w:lang w:val="en-US"/>
        </w:rPr>
      </w:pPr>
      <w:r w:rsidRPr="00C632C4">
        <w:rPr>
          <w:rFonts w:asciiTheme="minorHAnsi" w:hAnsiTheme="minorHAnsi"/>
          <w:lang w:val="en-US"/>
        </w:rPr>
        <w:t>Changes to supply chains shall be updated in the supply chain overview document as soon as possible after changes are made.</w:t>
      </w:r>
    </w:p>
    <w:p w:rsidR="00FE704B" w:rsidRPr="005865C9" w:rsidRDefault="00C632C4" w:rsidP="004B5E71">
      <w:pPr>
        <w:pStyle w:val="Heading2"/>
        <w:rPr>
          <w:lang w:val="en-US"/>
        </w:rPr>
      </w:pPr>
      <w:bookmarkStart w:id="59" w:name="_Toc365649360"/>
      <w:r w:rsidRPr="00C632C4">
        <w:rPr>
          <w:lang w:val="en-US"/>
        </w:rPr>
        <w:t>Self-Conducted Supplier Verification</w:t>
      </w:r>
      <w:bookmarkEnd w:id="59"/>
      <w:r w:rsidRPr="00C632C4">
        <w:rPr>
          <w:lang w:val="en-US"/>
        </w:rPr>
        <w:t xml:space="preserve"> </w:t>
      </w:r>
    </w:p>
    <w:p w:rsidR="00222C01" w:rsidRPr="005865C9" w:rsidRDefault="00C632C4" w:rsidP="00222C01">
      <w:pPr>
        <w:rPr>
          <w:rFonts w:asciiTheme="minorHAnsi" w:hAnsiTheme="minorHAnsi"/>
          <w:lang w:val="en-US"/>
        </w:rPr>
      </w:pPr>
      <w:r w:rsidRPr="00C632C4">
        <w:rPr>
          <w:rFonts w:asciiTheme="minorHAnsi" w:hAnsiTheme="minorHAnsi"/>
          <w:lang w:val="en-US"/>
        </w:rPr>
        <w:t xml:space="preserve">Where non-low risks has been identified that cannot be mitigated by </w:t>
      </w:r>
      <w:r w:rsidR="00713DCD">
        <w:rPr>
          <w:rFonts w:asciiTheme="minorHAnsi" w:hAnsiTheme="minorHAnsi"/>
          <w:lang w:val="en-US"/>
        </w:rPr>
        <w:t>gathering</w:t>
      </w:r>
      <w:r w:rsidR="00713DCD" w:rsidRPr="00C632C4">
        <w:rPr>
          <w:rFonts w:asciiTheme="minorHAnsi" w:hAnsiTheme="minorHAnsi"/>
          <w:lang w:val="en-US"/>
        </w:rPr>
        <w:t xml:space="preserve"> </w:t>
      </w:r>
      <w:r w:rsidRPr="00C632C4">
        <w:rPr>
          <w:rFonts w:asciiTheme="minorHAnsi" w:hAnsiTheme="minorHAnsi"/>
          <w:lang w:val="en-US"/>
        </w:rPr>
        <w:t xml:space="preserve">additional information alone we shall initiate other mitigating </w:t>
      </w:r>
      <w:r w:rsidR="00DE0BE6">
        <w:rPr>
          <w:rFonts w:asciiTheme="minorHAnsi" w:hAnsiTheme="minorHAnsi"/>
          <w:lang w:val="en-US"/>
        </w:rPr>
        <w:t>measures</w:t>
      </w:r>
      <w:r w:rsidRPr="00C632C4">
        <w:rPr>
          <w:rFonts w:asciiTheme="minorHAnsi" w:hAnsiTheme="minorHAnsi"/>
          <w:lang w:val="en-US"/>
        </w:rPr>
        <w:t xml:space="preserve">. One option is to carry out verification of the supply/product in question using our supplier verification procedures. </w:t>
      </w:r>
      <w:r w:rsidR="00713DCD">
        <w:rPr>
          <w:rFonts w:asciiTheme="minorHAnsi" w:hAnsiTheme="minorHAnsi"/>
          <w:lang w:val="en-US"/>
        </w:rPr>
        <w:t xml:space="preserve"> </w:t>
      </w:r>
    </w:p>
    <w:p w:rsidR="0022450D" w:rsidRPr="005865C9" w:rsidRDefault="00C632C4" w:rsidP="004B5E71">
      <w:pPr>
        <w:pStyle w:val="Heading2"/>
        <w:rPr>
          <w:lang w:val="en-GB"/>
        </w:rPr>
      </w:pPr>
      <w:bookmarkStart w:id="60" w:name="_Toc365649361"/>
      <w:r w:rsidRPr="00C632C4">
        <w:t xml:space="preserve">Third Party </w:t>
      </w:r>
      <w:r w:rsidR="00BE193F">
        <w:t xml:space="preserve">Legality </w:t>
      </w:r>
      <w:r w:rsidRPr="00C632C4">
        <w:rPr>
          <w:lang w:val="en-GB"/>
        </w:rPr>
        <w:t>Verification</w:t>
      </w:r>
      <w:bookmarkEnd w:id="60"/>
    </w:p>
    <w:p w:rsidR="0022450D" w:rsidRPr="005865C9" w:rsidRDefault="00C632C4" w:rsidP="0022450D">
      <w:pPr>
        <w:rPr>
          <w:rFonts w:asciiTheme="minorHAnsi" w:hAnsiTheme="minorHAnsi"/>
          <w:lang w:val="en-GB"/>
        </w:rPr>
      </w:pPr>
      <w:r w:rsidRPr="00C632C4">
        <w:rPr>
          <w:rFonts w:asciiTheme="minorHAnsi" w:hAnsiTheme="minorHAnsi"/>
          <w:lang w:val="en-GB"/>
        </w:rPr>
        <w:t>In cases where risks have been identified as non-low and we have decided that we will not carry out a self-conducted verification audit we shall require a qualified third party to carry out the verification in our place.</w:t>
      </w:r>
    </w:p>
    <w:p w:rsidR="0022450D" w:rsidRPr="005865C9" w:rsidRDefault="00C632C4" w:rsidP="0022450D">
      <w:pPr>
        <w:rPr>
          <w:rFonts w:asciiTheme="minorHAnsi" w:hAnsiTheme="minorHAnsi"/>
          <w:lang w:val="en-GB"/>
        </w:rPr>
      </w:pPr>
      <w:r w:rsidRPr="00C632C4">
        <w:rPr>
          <w:rFonts w:asciiTheme="minorHAnsi" w:hAnsiTheme="minorHAnsi"/>
          <w:lang w:val="en-GB"/>
        </w:rPr>
        <w:t xml:space="preserve">Before a verification organisation is chosen it shall be established that the standards and procedures implemented by this organisation give a high level of assurance of </w:t>
      </w:r>
      <w:r w:rsidR="00F22781" w:rsidRPr="00C632C4">
        <w:rPr>
          <w:rFonts w:asciiTheme="minorHAnsi" w:hAnsiTheme="minorHAnsi"/>
          <w:lang w:val="en-GB"/>
        </w:rPr>
        <w:t>legal</w:t>
      </w:r>
      <w:r w:rsidR="00F22781">
        <w:rPr>
          <w:rFonts w:asciiTheme="minorHAnsi" w:hAnsiTheme="minorHAnsi"/>
          <w:lang w:val="en-GB"/>
        </w:rPr>
        <w:t xml:space="preserve"> origin</w:t>
      </w:r>
      <w:r w:rsidRPr="00C632C4">
        <w:rPr>
          <w:rFonts w:asciiTheme="minorHAnsi" w:hAnsiTheme="minorHAnsi"/>
          <w:lang w:val="en-GB"/>
        </w:rPr>
        <w:t xml:space="preserve">. (High levels of assurance are given </w:t>
      </w:r>
      <w:r w:rsidR="00F22781">
        <w:rPr>
          <w:rFonts w:asciiTheme="minorHAnsi" w:hAnsiTheme="minorHAnsi"/>
          <w:lang w:val="en-GB"/>
        </w:rPr>
        <w:t>for</w:t>
      </w:r>
      <w:r w:rsidR="00F22781" w:rsidRPr="00C632C4">
        <w:rPr>
          <w:rFonts w:asciiTheme="minorHAnsi" w:hAnsiTheme="minorHAnsi"/>
          <w:lang w:val="en-GB"/>
        </w:rPr>
        <w:t xml:space="preserve"> </w:t>
      </w:r>
      <w:r w:rsidRPr="00C632C4">
        <w:rPr>
          <w:rFonts w:asciiTheme="minorHAnsi" w:hAnsiTheme="minorHAnsi"/>
          <w:lang w:val="en-GB"/>
        </w:rPr>
        <w:t>Asia-Pacific schemes by URS Australia</w:t>
      </w:r>
      <w:r w:rsidR="00F22781">
        <w:rPr>
          <w:rFonts w:asciiTheme="minorHAnsi" w:hAnsiTheme="minorHAnsi"/>
          <w:lang w:val="en-GB"/>
        </w:rPr>
        <w:t>.</w:t>
      </w:r>
      <w:r w:rsidRPr="00C632C4">
        <w:rPr>
          <w:rFonts w:asciiTheme="minorHAnsi" w:hAnsiTheme="minorHAnsi"/>
          <w:lang w:val="en-GB"/>
        </w:rPr>
        <w:t xml:space="preserve"> Proforest have also undertaken an assessment of third party schemes to meet the EUTR which is a similar regulation to the EUTR.</w:t>
      </w:r>
    </w:p>
    <w:p w:rsidR="0022450D" w:rsidRPr="005865C9" w:rsidRDefault="00C632C4" w:rsidP="004B5E71">
      <w:pPr>
        <w:pStyle w:val="Heading2"/>
        <w:rPr>
          <w:lang w:val="en-GB"/>
        </w:rPr>
      </w:pPr>
      <w:bookmarkStart w:id="61" w:name="_Toc365649362"/>
      <w:r w:rsidRPr="00C632C4">
        <w:rPr>
          <w:lang w:val="en-GB"/>
        </w:rPr>
        <w:t>Replacement of Non-low Risk Suppliers/Products</w:t>
      </w:r>
      <w:bookmarkEnd w:id="61"/>
    </w:p>
    <w:p w:rsidR="0022450D" w:rsidRPr="005865C9" w:rsidRDefault="00C632C4" w:rsidP="0022450D">
      <w:pPr>
        <w:rPr>
          <w:rFonts w:asciiTheme="minorHAnsi" w:hAnsiTheme="minorHAnsi"/>
          <w:lang w:val="en-GB"/>
        </w:rPr>
      </w:pPr>
      <w:r w:rsidRPr="00C632C4">
        <w:rPr>
          <w:rFonts w:asciiTheme="minorHAnsi" w:hAnsiTheme="minorHAnsi"/>
          <w:lang w:val="en-GB"/>
        </w:rPr>
        <w:t xml:space="preserve">In cases where suppliers or products have been identified to include a non-low risk that cannot be </w:t>
      </w:r>
      <w:r w:rsidR="00713DCD">
        <w:rPr>
          <w:rFonts w:asciiTheme="minorHAnsi" w:hAnsiTheme="minorHAnsi"/>
          <w:lang w:val="en-GB"/>
        </w:rPr>
        <w:t>reduced</w:t>
      </w:r>
      <w:r w:rsidR="00713DCD" w:rsidRPr="00C632C4">
        <w:rPr>
          <w:rFonts w:asciiTheme="minorHAnsi" w:hAnsiTheme="minorHAnsi"/>
          <w:lang w:val="en-GB"/>
        </w:rPr>
        <w:t xml:space="preserve"> </w:t>
      </w:r>
      <w:r w:rsidRPr="00C632C4">
        <w:rPr>
          <w:rFonts w:asciiTheme="minorHAnsi" w:hAnsiTheme="minorHAnsi"/>
          <w:lang w:val="en-GB"/>
        </w:rPr>
        <w:t>by any of the above mention</w:t>
      </w:r>
      <w:r w:rsidR="00713DCD">
        <w:rPr>
          <w:rFonts w:asciiTheme="minorHAnsi" w:hAnsiTheme="minorHAnsi"/>
          <w:lang w:val="en-GB"/>
        </w:rPr>
        <w:t>ed</w:t>
      </w:r>
      <w:r w:rsidRPr="00C632C4">
        <w:rPr>
          <w:rFonts w:asciiTheme="minorHAnsi" w:hAnsiTheme="minorHAnsi"/>
          <w:lang w:val="en-GB"/>
        </w:rPr>
        <w:t xml:space="preserve"> </w:t>
      </w:r>
      <w:r w:rsidR="00713DCD">
        <w:rPr>
          <w:rFonts w:asciiTheme="minorHAnsi" w:hAnsiTheme="minorHAnsi"/>
          <w:lang w:val="en-GB"/>
        </w:rPr>
        <w:t>measures</w:t>
      </w:r>
      <w:r w:rsidRPr="00C632C4">
        <w:rPr>
          <w:rFonts w:asciiTheme="minorHAnsi" w:hAnsiTheme="minorHAnsi"/>
          <w:lang w:val="en-GB"/>
        </w:rPr>
        <w:t xml:space="preserve"> (or other possible options that may be used</w:t>
      </w:r>
      <w:r w:rsidR="00713DCD">
        <w:rPr>
          <w:rFonts w:asciiTheme="minorHAnsi" w:hAnsiTheme="minorHAnsi"/>
          <w:lang w:val="en-GB"/>
        </w:rPr>
        <w:t>)</w:t>
      </w:r>
      <w:r w:rsidRPr="00C632C4">
        <w:rPr>
          <w:rFonts w:asciiTheme="minorHAnsi" w:hAnsiTheme="minorHAnsi"/>
          <w:lang w:val="en-GB"/>
        </w:rPr>
        <w:t xml:space="preserve"> the specific supplier or product shall be replaced by one that can be confirmed to have a low risk or one where all risks can be mitigated.</w:t>
      </w:r>
    </w:p>
    <w:p w:rsidR="0022450D" w:rsidRPr="005865C9" w:rsidRDefault="0022450D" w:rsidP="0022450D">
      <w:pPr>
        <w:rPr>
          <w:rFonts w:asciiTheme="minorHAnsi" w:hAnsiTheme="minorHAnsi"/>
          <w:lang w:val="en-GB"/>
        </w:rPr>
        <w:sectPr w:rsidR="0022450D" w:rsidRPr="005865C9" w:rsidSect="002624C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start="1"/>
          <w:cols w:space="708"/>
          <w:docGrid w:linePitch="360"/>
        </w:sectPr>
      </w:pPr>
    </w:p>
    <w:p w:rsidR="006F550C" w:rsidRPr="005865C9" w:rsidRDefault="00C632C4" w:rsidP="00C63D11">
      <w:pPr>
        <w:pStyle w:val="Heading1"/>
        <w:numPr>
          <w:ilvl w:val="0"/>
          <w:numId w:val="0"/>
        </w:numPr>
      </w:pPr>
      <w:bookmarkStart w:id="62" w:name="_Toc365649363"/>
      <w:r w:rsidRPr="00C632C4">
        <w:lastRenderedPageBreak/>
        <w:t>Annex 1: Terms and Definitions</w:t>
      </w:r>
      <w:bookmarkEnd w:id="62"/>
    </w:p>
    <w:p w:rsidR="00197FCB" w:rsidRPr="009066C9" w:rsidRDefault="00C632C4" w:rsidP="00197FCB">
      <w:pPr>
        <w:rPr>
          <w:rFonts w:asciiTheme="minorHAnsi" w:hAnsiTheme="minorHAnsi"/>
          <w:lang w:val="en-US"/>
        </w:rPr>
      </w:pPr>
      <w:r w:rsidRPr="009066C9">
        <w:rPr>
          <w:rFonts w:asciiTheme="minorHAnsi" w:hAnsiTheme="minorHAnsi"/>
          <w:b/>
          <w:lang w:val="en-US"/>
        </w:rPr>
        <w:t>Country of harvest:</w:t>
      </w:r>
      <w:r w:rsidRPr="009066C9">
        <w:rPr>
          <w:rFonts w:asciiTheme="minorHAnsi" w:hAnsiTheme="minorHAnsi"/>
          <w:lang w:val="en-US"/>
        </w:rPr>
        <w:t xml:space="preserve"> the country where the timber or the timber embedded in the timber products was harvested. </w:t>
      </w:r>
    </w:p>
    <w:p w:rsidR="00393FBF" w:rsidRPr="009066C9" w:rsidRDefault="00C632C4">
      <w:pPr>
        <w:pStyle w:val="NormalWeb"/>
        <w:shd w:val="clear" w:color="auto" w:fill="FFFFFF"/>
        <w:spacing w:before="30" w:beforeAutospacing="0" w:after="240" w:afterAutospacing="0"/>
        <w:rPr>
          <w:rFonts w:asciiTheme="minorHAnsi" w:hAnsiTheme="minorHAnsi"/>
          <w:sz w:val="22"/>
          <w:szCs w:val="22"/>
          <w:lang w:val="en-US"/>
        </w:rPr>
      </w:pPr>
      <w:r w:rsidRPr="009066C9">
        <w:rPr>
          <w:rFonts w:asciiTheme="minorHAnsi" w:eastAsiaTheme="minorHAnsi" w:hAnsiTheme="minorHAnsi"/>
          <w:b/>
          <w:sz w:val="22"/>
          <w:szCs w:val="22"/>
          <w:lang w:val="en-GB" w:eastAsia="en-US"/>
        </w:rPr>
        <w:t>Due diligence system (DDS):</w:t>
      </w:r>
      <w:r w:rsidRPr="009066C9">
        <w:rPr>
          <w:rFonts w:asciiTheme="minorHAnsi" w:eastAsiaTheme="minorHAnsi" w:hAnsiTheme="minorHAnsi"/>
          <w:sz w:val="22"/>
          <w:szCs w:val="22"/>
          <w:lang w:val="en-GB" w:eastAsia="en-US"/>
        </w:rPr>
        <w:t xml:space="preserve"> a series of contextual risk management procedures that importers undertake to minimise the risk of importing illegally harvested timber or timber products containing illegally harvested timber, into Australia. </w:t>
      </w:r>
      <w:r w:rsidRPr="009066C9">
        <w:rPr>
          <w:rFonts w:asciiTheme="minorHAnsi" w:hAnsiTheme="minorHAnsi"/>
          <w:sz w:val="22"/>
          <w:szCs w:val="22"/>
          <w:lang w:val="en-US"/>
        </w:rPr>
        <w:t>The three key elements of the due diligence system are:</w:t>
      </w:r>
    </w:p>
    <w:p w:rsidR="00197FCB" w:rsidRPr="001B02C2" w:rsidRDefault="00C632C4" w:rsidP="00197FCB">
      <w:pPr>
        <w:pStyle w:val="ListParagraph"/>
        <w:numPr>
          <w:ilvl w:val="0"/>
          <w:numId w:val="10"/>
        </w:numPr>
        <w:ind w:left="720"/>
        <w:contextualSpacing w:val="0"/>
        <w:rPr>
          <w:rFonts w:asciiTheme="minorHAnsi" w:hAnsiTheme="minorHAnsi"/>
          <w:lang w:val="en-US"/>
        </w:rPr>
      </w:pPr>
      <w:r w:rsidRPr="00C632C4">
        <w:rPr>
          <w:rFonts w:asciiTheme="minorHAnsi" w:hAnsiTheme="minorHAnsi"/>
          <w:lang w:val="en-US"/>
        </w:rPr>
        <w:t>Information: The importer gathers information describing the timber and timber products, country of harvest, species, quantity, details of the supplier and information on compliance with national legislation.</w:t>
      </w:r>
    </w:p>
    <w:p w:rsidR="00197FCB" w:rsidRPr="001B02C2" w:rsidRDefault="00C632C4" w:rsidP="00197FCB">
      <w:pPr>
        <w:pStyle w:val="ListParagraph"/>
        <w:numPr>
          <w:ilvl w:val="0"/>
          <w:numId w:val="10"/>
        </w:numPr>
        <w:ind w:left="720"/>
        <w:contextualSpacing w:val="0"/>
        <w:rPr>
          <w:rFonts w:asciiTheme="minorHAnsi" w:hAnsiTheme="minorHAnsi"/>
          <w:lang w:val="en-US"/>
        </w:rPr>
      </w:pPr>
      <w:r w:rsidRPr="00C632C4">
        <w:rPr>
          <w:rFonts w:asciiTheme="minorHAnsi" w:hAnsiTheme="minorHAnsi"/>
          <w:lang w:val="en-US"/>
        </w:rPr>
        <w:t>Risk assessment and identification: The importer assesses the risk of illegally harvested timber in his supply chain, based on the information identified above and taking into account factors set out in the ILP Regulation.</w:t>
      </w:r>
    </w:p>
    <w:p w:rsidR="00197FCB" w:rsidRPr="001B02C2" w:rsidRDefault="00C632C4" w:rsidP="00197FCB">
      <w:pPr>
        <w:pStyle w:val="ListParagraph"/>
        <w:numPr>
          <w:ilvl w:val="0"/>
          <w:numId w:val="10"/>
        </w:numPr>
        <w:ind w:left="720"/>
        <w:contextualSpacing w:val="0"/>
        <w:rPr>
          <w:rFonts w:asciiTheme="minorHAnsi" w:hAnsiTheme="minorHAnsi"/>
          <w:lang w:val="en-US"/>
        </w:rPr>
      </w:pPr>
      <w:r w:rsidRPr="00C632C4">
        <w:rPr>
          <w:rFonts w:asciiTheme="minorHAnsi" w:hAnsiTheme="minorHAnsi"/>
          <w:lang w:val="en-US"/>
        </w:rPr>
        <w:t xml:space="preserve">Risk mitigation: When the assessment shows that there is anything greater than a low </w:t>
      </w:r>
      <w:r w:rsidR="00562867" w:rsidRPr="00C632C4">
        <w:rPr>
          <w:rFonts w:asciiTheme="minorHAnsi" w:hAnsiTheme="minorHAnsi"/>
          <w:lang w:val="en-US"/>
        </w:rPr>
        <w:t>risk of</w:t>
      </w:r>
      <w:r w:rsidRPr="00C632C4">
        <w:rPr>
          <w:rFonts w:asciiTheme="minorHAnsi" w:hAnsiTheme="minorHAnsi"/>
          <w:lang w:val="en-US"/>
        </w:rPr>
        <w:t xml:space="preserve"> illegally harvested timber in the supply chain a series of steps undertaken to minimise likelihood of importing illegally harvested timber products.</w:t>
      </w:r>
    </w:p>
    <w:p w:rsidR="00197FCB" w:rsidRPr="001B02C2" w:rsidRDefault="00C632C4" w:rsidP="00197FCB">
      <w:pPr>
        <w:rPr>
          <w:rFonts w:asciiTheme="minorHAnsi" w:hAnsiTheme="minorHAnsi"/>
          <w:lang w:val="en-US"/>
        </w:rPr>
      </w:pPr>
      <w:r w:rsidRPr="00C632C4">
        <w:rPr>
          <w:rFonts w:asciiTheme="minorHAnsi" w:hAnsiTheme="minorHAnsi"/>
          <w:b/>
          <w:lang w:val="en-US"/>
        </w:rPr>
        <w:t>Illegally harvested:</w:t>
      </w:r>
      <w:r w:rsidRPr="00C632C4">
        <w:rPr>
          <w:rFonts w:asciiTheme="minorHAnsi" w:hAnsiTheme="minorHAnsi"/>
          <w:lang w:val="en-US"/>
        </w:rPr>
        <w:t xml:space="preserve"> means harvested in contravention of legislation in the country of harvest.</w:t>
      </w:r>
    </w:p>
    <w:p w:rsidR="00197FCB" w:rsidRPr="001B02C2" w:rsidRDefault="00C632C4" w:rsidP="00197FCB">
      <w:pPr>
        <w:rPr>
          <w:rFonts w:asciiTheme="minorHAnsi" w:hAnsiTheme="minorHAnsi"/>
          <w:lang w:val="en-US"/>
        </w:rPr>
      </w:pPr>
      <w:r w:rsidRPr="00C632C4">
        <w:rPr>
          <w:rFonts w:asciiTheme="minorHAnsi" w:hAnsiTheme="minorHAnsi"/>
          <w:b/>
          <w:lang w:val="en-US"/>
        </w:rPr>
        <w:t>Legally harvested:</w:t>
      </w:r>
      <w:r w:rsidRPr="00C632C4">
        <w:rPr>
          <w:rFonts w:asciiTheme="minorHAnsi" w:hAnsiTheme="minorHAnsi"/>
          <w:lang w:val="en-US"/>
        </w:rPr>
        <w:t xml:space="preserve"> harvested in accordance with the legislation in the country of harvest. </w:t>
      </w:r>
    </w:p>
    <w:p w:rsidR="0010628D" w:rsidRPr="001B02C2" w:rsidRDefault="00C632C4" w:rsidP="006E6CFE">
      <w:pPr>
        <w:rPr>
          <w:rFonts w:asciiTheme="minorHAnsi" w:hAnsiTheme="minorHAnsi"/>
          <w:lang w:val="en-US"/>
        </w:rPr>
      </w:pPr>
      <w:r w:rsidRPr="00C632C4">
        <w:rPr>
          <w:rFonts w:asciiTheme="minorHAnsi" w:hAnsiTheme="minorHAnsi"/>
          <w:b/>
          <w:lang w:val="en-US"/>
        </w:rPr>
        <w:t>Low risk</w:t>
      </w:r>
      <w:r w:rsidRPr="00C632C4">
        <w:rPr>
          <w:rFonts w:asciiTheme="minorHAnsi" w:hAnsiTheme="minorHAnsi"/>
          <w:lang w:val="en-US"/>
        </w:rPr>
        <w:t xml:space="preserve"> means a risk that is justifiable as small as a result of the assessment against all the </w:t>
      </w:r>
      <w:r w:rsidRPr="009066C9">
        <w:rPr>
          <w:rFonts w:asciiTheme="minorHAnsi" w:hAnsiTheme="minorHAnsi"/>
          <w:i/>
          <w:lang w:val="en-US"/>
        </w:rPr>
        <w:t xml:space="preserve">risk assessment factors </w:t>
      </w:r>
      <w:r w:rsidRPr="00C632C4">
        <w:rPr>
          <w:rFonts w:asciiTheme="minorHAnsi" w:hAnsiTheme="minorHAnsi"/>
          <w:lang w:val="en-US"/>
        </w:rPr>
        <w:t>of the ILP Regulation.</w:t>
      </w:r>
    </w:p>
    <w:p w:rsidR="00197FCB" w:rsidRPr="001B02C2" w:rsidRDefault="00C632C4" w:rsidP="00197FCB">
      <w:pPr>
        <w:rPr>
          <w:rFonts w:asciiTheme="minorHAnsi" w:hAnsiTheme="minorHAnsi"/>
          <w:lang w:val="en-US"/>
        </w:rPr>
      </w:pPr>
      <w:r w:rsidRPr="00C632C4">
        <w:rPr>
          <w:rFonts w:asciiTheme="minorHAnsi" w:hAnsiTheme="minorHAnsi"/>
          <w:b/>
          <w:lang w:val="en-US"/>
        </w:rPr>
        <w:t>Importer:</w:t>
      </w:r>
      <w:r w:rsidRPr="00C632C4">
        <w:rPr>
          <w:rFonts w:asciiTheme="minorHAnsi" w:hAnsiTheme="minorHAnsi"/>
          <w:lang w:val="en-US"/>
        </w:rPr>
        <w:t xml:space="preserve"> the beneficial owner of the regulated timber product at the time of their arrival within the limits of the port or airport in Australia at which they have landed; </w:t>
      </w:r>
    </w:p>
    <w:p w:rsidR="00F13FDF" w:rsidRPr="001B02C2" w:rsidRDefault="00C632C4" w:rsidP="00197FCB">
      <w:pPr>
        <w:rPr>
          <w:rFonts w:asciiTheme="minorHAnsi" w:hAnsiTheme="minorHAnsi"/>
          <w:lang w:val="en-US"/>
        </w:rPr>
      </w:pPr>
      <w:r w:rsidRPr="00C632C4">
        <w:rPr>
          <w:rFonts w:asciiTheme="minorHAnsi" w:hAnsiTheme="minorHAnsi"/>
          <w:b/>
          <w:lang w:val="en-US"/>
        </w:rPr>
        <w:t>Owner:</w:t>
      </w:r>
      <w:r w:rsidRPr="00C632C4">
        <w:rPr>
          <w:rFonts w:asciiTheme="minorHAnsi" w:hAnsiTheme="minorHAnsi"/>
          <w:lang w:val="en-US"/>
        </w:rPr>
        <w:t xml:space="preserve"> in respect of a regulated timber product includes any person (other than an officer of Customs) being or holding himself or herself out to be the owner, importer, exporter, consignee, agent, or person possessed of, or beneficially interested in, or having any control of, or power of disposition over the regulated timber product.</w:t>
      </w:r>
    </w:p>
    <w:p w:rsidR="002B33DA" w:rsidRPr="001B02C2" w:rsidRDefault="00C632C4" w:rsidP="00197FCB">
      <w:pPr>
        <w:rPr>
          <w:rFonts w:asciiTheme="minorHAnsi" w:hAnsiTheme="minorHAnsi"/>
          <w:lang w:val="en-US"/>
        </w:rPr>
      </w:pPr>
      <w:r w:rsidRPr="00C632C4">
        <w:rPr>
          <w:rFonts w:asciiTheme="minorHAnsi" w:hAnsiTheme="minorHAnsi"/>
          <w:b/>
          <w:lang w:val="en-US"/>
        </w:rPr>
        <w:t xml:space="preserve">Risk assessment: </w:t>
      </w:r>
      <w:r w:rsidRPr="00C632C4">
        <w:rPr>
          <w:rFonts w:asciiTheme="minorHAnsi" w:hAnsiTheme="minorHAnsi"/>
          <w:lang w:val="en-US"/>
        </w:rPr>
        <w:t>a process to evaluate the risk of illegally harvested timber being included in the importers supply chain.</w:t>
      </w:r>
      <w:r w:rsidRPr="00C632C4">
        <w:rPr>
          <w:rFonts w:asciiTheme="minorHAnsi" w:hAnsiTheme="minorHAnsi"/>
          <w:b/>
          <w:lang w:val="en-US"/>
        </w:rPr>
        <w:t xml:space="preserve"> </w:t>
      </w:r>
      <w:r w:rsidRPr="00C632C4">
        <w:rPr>
          <w:rFonts w:asciiTheme="minorHAnsi" w:hAnsiTheme="minorHAnsi"/>
          <w:lang w:val="en-US"/>
        </w:rPr>
        <w:t>During the risk assessment the importer shall consider various information sources and evaluate their content. The risk assessment process should have a result where the importer identifies the risk level as “low” or not low.</w:t>
      </w:r>
    </w:p>
    <w:p w:rsidR="00197FCB" w:rsidRPr="001B02C2" w:rsidRDefault="00C632C4" w:rsidP="00197FCB">
      <w:pPr>
        <w:rPr>
          <w:rFonts w:asciiTheme="minorHAnsi" w:hAnsiTheme="minorHAnsi"/>
          <w:lang w:val="en-US"/>
        </w:rPr>
      </w:pPr>
      <w:r w:rsidRPr="00C632C4">
        <w:rPr>
          <w:rFonts w:asciiTheme="minorHAnsi" w:hAnsiTheme="minorHAnsi"/>
          <w:b/>
          <w:lang w:val="en-US"/>
        </w:rPr>
        <w:t>Risk assessment factors:</w:t>
      </w:r>
      <w:r w:rsidRPr="00C632C4">
        <w:rPr>
          <w:rFonts w:asciiTheme="minorHAnsi" w:hAnsiTheme="minorHAnsi"/>
          <w:lang w:val="en-US"/>
        </w:rPr>
        <w:t xml:space="preserve"> the issues in Section 13 of the ILP Regulation which the importer must consider to identify a risk level for a regulated timber product. The factors are the following:</w:t>
      </w:r>
    </w:p>
    <w:p w:rsidR="009C5CBD" w:rsidRDefault="00C632C4" w:rsidP="009C5CBD">
      <w:pPr>
        <w:pStyle w:val="paragraph"/>
        <w:numPr>
          <w:ilvl w:val="0"/>
          <w:numId w:val="28"/>
        </w:numPr>
        <w:rPr>
          <w:rFonts w:asciiTheme="minorHAnsi" w:hAnsiTheme="minorHAnsi"/>
          <w:szCs w:val="22"/>
        </w:rPr>
      </w:pPr>
      <w:r w:rsidRPr="00C632C4">
        <w:rPr>
          <w:rFonts w:asciiTheme="minorHAnsi" w:hAnsiTheme="minorHAnsi"/>
          <w:szCs w:val="22"/>
        </w:rPr>
        <w:t>the prevalence of illegal logging in general in the area in which the timber in the product is harvested;</w:t>
      </w:r>
    </w:p>
    <w:p w:rsidR="009C5CBD" w:rsidRDefault="00C632C4" w:rsidP="009C5CBD">
      <w:pPr>
        <w:pStyle w:val="paragraphsub"/>
        <w:numPr>
          <w:ilvl w:val="0"/>
          <w:numId w:val="28"/>
        </w:numPr>
        <w:rPr>
          <w:rFonts w:asciiTheme="minorHAnsi" w:hAnsiTheme="minorHAnsi"/>
          <w:szCs w:val="22"/>
        </w:rPr>
      </w:pPr>
      <w:r w:rsidRPr="00C632C4">
        <w:rPr>
          <w:rFonts w:asciiTheme="minorHAnsi" w:hAnsiTheme="minorHAnsi"/>
          <w:szCs w:val="22"/>
        </w:rPr>
        <w:t>the prevalence of illegal harvesting in the area of the species of tree from which the timber in the product is derived;</w:t>
      </w:r>
    </w:p>
    <w:p w:rsidR="009C5CBD" w:rsidRDefault="00C632C4" w:rsidP="009C5CBD">
      <w:pPr>
        <w:pStyle w:val="paragraphsub"/>
        <w:numPr>
          <w:ilvl w:val="0"/>
          <w:numId w:val="28"/>
        </w:numPr>
        <w:rPr>
          <w:rFonts w:asciiTheme="minorHAnsi" w:hAnsiTheme="minorHAnsi"/>
          <w:szCs w:val="22"/>
        </w:rPr>
      </w:pPr>
      <w:r w:rsidRPr="00C632C4">
        <w:rPr>
          <w:rFonts w:asciiTheme="minorHAnsi" w:hAnsiTheme="minorHAnsi"/>
          <w:szCs w:val="22"/>
        </w:rPr>
        <w:t>armed conflict in that area;</w:t>
      </w:r>
    </w:p>
    <w:p w:rsidR="009C5CBD" w:rsidRDefault="00C632C4" w:rsidP="009C5CBD">
      <w:pPr>
        <w:pStyle w:val="paragraphsub"/>
        <w:numPr>
          <w:ilvl w:val="0"/>
          <w:numId w:val="28"/>
        </w:numPr>
        <w:rPr>
          <w:rFonts w:asciiTheme="minorHAnsi" w:hAnsiTheme="minorHAnsi"/>
          <w:szCs w:val="22"/>
        </w:rPr>
      </w:pPr>
      <w:r w:rsidRPr="00C632C4">
        <w:rPr>
          <w:rFonts w:asciiTheme="minorHAnsi" w:hAnsiTheme="minorHAnsi"/>
          <w:szCs w:val="22"/>
        </w:rPr>
        <w:t>the complexity of the product;</w:t>
      </w:r>
    </w:p>
    <w:p w:rsidR="009C5CBD" w:rsidRDefault="00C632C4" w:rsidP="009C5CBD">
      <w:pPr>
        <w:pStyle w:val="paragraphsub"/>
        <w:numPr>
          <w:ilvl w:val="0"/>
          <w:numId w:val="28"/>
        </w:numPr>
        <w:rPr>
          <w:rFonts w:asciiTheme="minorHAnsi" w:hAnsiTheme="minorHAnsi"/>
        </w:rPr>
      </w:pPr>
      <w:proofErr w:type="gramStart"/>
      <w:r w:rsidRPr="00C632C4">
        <w:rPr>
          <w:rFonts w:asciiTheme="minorHAnsi" w:hAnsiTheme="minorHAnsi"/>
          <w:szCs w:val="22"/>
        </w:rPr>
        <w:t>any</w:t>
      </w:r>
      <w:proofErr w:type="gramEnd"/>
      <w:r w:rsidRPr="00C632C4">
        <w:rPr>
          <w:rFonts w:asciiTheme="minorHAnsi" w:hAnsiTheme="minorHAnsi"/>
          <w:szCs w:val="22"/>
        </w:rPr>
        <w:t xml:space="preserve"> other information the importer knows, or ought reasonably to know, that may indicate whether the product is, is made from, or includes, illegally logged timber.</w:t>
      </w:r>
    </w:p>
    <w:p w:rsidR="00197FCB" w:rsidRPr="001B02C2" w:rsidRDefault="00C632C4" w:rsidP="00197FCB">
      <w:pPr>
        <w:rPr>
          <w:rFonts w:asciiTheme="minorHAnsi" w:hAnsiTheme="minorHAnsi"/>
          <w:b/>
          <w:lang w:val="en-US"/>
        </w:rPr>
      </w:pPr>
      <w:r w:rsidRPr="00C632C4">
        <w:rPr>
          <w:rFonts w:asciiTheme="minorHAnsi" w:hAnsiTheme="minorHAnsi"/>
          <w:b/>
          <w:lang w:val="en-US"/>
        </w:rPr>
        <w:t xml:space="preserve">Risk </w:t>
      </w:r>
      <w:r w:rsidR="009066C9">
        <w:rPr>
          <w:rFonts w:asciiTheme="minorHAnsi" w:hAnsiTheme="minorHAnsi"/>
          <w:b/>
          <w:lang w:val="en-US"/>
        </w:rPr>
        <w:t>m</w:t>
      </w:r>
      <w:r w:rsidR="009066C9" w:rsidRPr="00C632C4">
        <w:rPr>
          <w:rFonts w:asciiTheme="minorHAnsi" w:hAnsiTheme="minorHAnsi"/>
          <w:b/>
          <w:lang w:val="en-US"/>
        </w:rPr>
        <w:t>itigation</w:t>
      </w:r>
      <w:r w:rsidRPr="00C632C4">
        <w:rPr>
          <w:rFonts w:asciiTheme="minorHAnsi" w:hAnsiTheme="minorHAnsi"/>
          <w:b/>
          <w:lang w:val="en-US"/>
        </w:rPr>
        <w:t xml:space="preserve">: </w:t>
      </w:r>
      <w:r w:rsidRPr="00C632C4">
        <w:rPr>
          <w:rFonts w:asciiTheme="minorHAnsi" w:hAnsiTheme="minorHAnsi"/>
          <w:lang w:val="en-US"/>
        </w:rPr>
        <w:t xml:space="preserve">a set of measures and procedures </w:t>
      </w:r>
      <w:proofErr w:type="gramStart"/>
      <w:r w:rsidRPr="00C632C4">
        <w:rPr>
          <w:rFonts w:asciiTheme="minorHAnsi" w:hAnsiTheme="minorHAnsi"/>
          <w:lang w:val="en-US"/>
        </w:rPr>
        <w:t>that are</w:t>
      </w:r>
      <w:proofErr w:type="gramEnd"/>
      <w:r w:rsidRPr="00C632C4">
        <w:rPr>
          <w:rFonts w:asciiTheme="minorHAnsi" w:hAnsiTheme="minorHAnsi"/>
          <w:lang w:val="en-US"/>
        </w:rPr>
        <w:t xml:space="preserve"> adequate and proportionate to minimise effectively that risk and which may include requiring additional information or documents and/or requiring third party verification.</w:t>
      </w:r>
    </w:p>
    <w:p w:rsidR="004471A9" w:rsidRPr="001B02C2" w:rsidRDefault="00C632C4" w:rsidP="00197FCB">
      <w:pPr>
        <w:rPr>
          <w:rFonts w:asciiTheme="minorHAnsi" w:hAnsiTheme="minorHAnsi"/>
          <w:lang w:val="en-US"/>
        </w:rPr>
      </w:pPr>
      <w:r w:rsidRPr="00C632C4">
        <w:rPr>
          <w:rFonts w:asciiTheme="minorHAnsi" w:hAnsiTheme="minorHAnsi"/>
          <w:b/>
          <w:lang w:val="en-US"/>
        </w:rPr>
        <w:lastRenderedPageBreak/>
        <w:t>Regulated timber products:</w:t>
      </w:r>
      <w:r w:rsidRPr="00C632C4">
        <w:rPr>
          <w:rFonts w:asciiTheme="minorHAnsi" w:hAnsiTheme="minorHAnsi"/>
          <w:lang w:val="en-US"/>
        </w:rPr>
        <w:t xml:space="preserve"> the timber and timber products set out in Schedule 1 of the Regulation, with the exception of recycled timber products.</w:t>
      </w:r>
    </w:p>
    <w:p w:rsidR="00D835D4" w:rsidRPr="001B02C2" w:rsidRDefault="00C632C4" w:rsidP="00197FCB">
      <w:pPr>
        <w:rPr>
          <w:rFonts w:asciiTheme="minorHAnsi" w:hAnsiTheme="minorHAnsi"/>
          <w:lang w:val="en-US"/>
        </w:rPr>
      </w:pPr>
      <w:r w:rsidRPr="00C632C4">
        <w:rPr>
          <w:rFonts w:asciiTheme="minorHAnsi" w:hAnsiTheme="minorHAnsi"/>
          <w:b/>
          <w:lang w:val="en-US"/>
        </w:rPr>
        <w:t xml:space="preserve">Timber </w:t>
      </w:r>
      <w:r w:rsidR="00FC161C">
        <w:rPr>
          <w:rFonts w:asciiTheme="minorHAnsi" w:hAnsiTheme="minorHAnsi"/>
          <w:b/>
          <w:lang w:val="en-US"/>
        </w:rPr>
        <w:t>L</w:t>
      </w:r>
      <w:r w:rsidRPr="00C632C4">
        <w:rPr>
          <w:rFonts w:asciiTheme="minorHAnsi" w:hAnsiTheme="minorHAnsi"/>
          <w:b/>
          <w:lang w:val="en-US"/>
        </w:rPr>
        <w:t xml:space="preserve">egality </w:t>
      </w:r>
      <w:r w:rsidR="00FC161C">
        <w:rPr>
          <w:rFonts w:asciiTheme="minorHAnsi" w:hAnsiTheme="minorHAnsi"/>
          <w:b/>
          <w:lang w:val="en-US"/>
        </w:rPr>
        <w:t>F</w:t>
      </w:r>
      <w:r w:rsidRPr="00C632C4">
        <w:rPr>
          <w:rFonts w:asciiTheme="minorHAnsi" w:hAnsiTheme="minorHAnsi"/>
          <w:b/>
          <w:lang w:val="en-US"/>
        </w:rPr>
        <w:t>ramework:</w:t>
      </w:r>
      <w:r w:rsidRPr="00C632C4">
        <w:rPr>
          <w:rFonts w:asciiTheme="minorHAnsi" w:hAnsiTheme="minorHAnsi"/>
          <w:lang w:val="en-US"/>
        </w:rPr>
        <w:t xml:space="preserve"> a timber legality assurance system recognised by the Australian Government and included in Schedule </w:t>
      </w:r>
      <w:r w:rsidR="00FC161C">
        <w:rPr>
          <w:rFonts w:asciiTheme="minorHAnsi" w:hAnsiTheme="minorHAnsi"/>
          <w:lang w:val="en-US"/>
        </w:rPr>
        <w:t xml:space="preserve">2 </w:t>
      </w:r>
      <w:r w:rsidRPr="00C632C4">
        <w:rPr>
          <w:rFonts w:asciiTheme="minorHAnsi" w:hAnsiTheme="minorHAnsi"/>
          <w:lang w:val="en-US"/>
        </w:rPr>
        <w:t>of the Regulation. With regard to the Regulation compliance with the standards and/or requirements of a timber legality framework, provided compliance documentation is assessed as being accurate and reliable, is deemed to give a high degree of assurance that the regulated timber product is of no or low risk of having been illegally harvested.</w:t>
      </w:r>
    </w:p>
    <w:p w:rsidR="0080310A" w:rsidRDefault="00C632C4" w:rsidP="00B93F84">
      <w:pPr>
        <w:rPr>
          <w:rFonts w:asciiTheme="minorHAnsi" w:hAnsiTheme="minorHAnsi"/>
          <w:lang w:val="en-US"/>
        </w:rPr>
      </w:pPr>
      <w:r w:rsidRPr="00C632C4">
        <w:rPr>
          <w:rFonts w:asciiTheme="minorHAnsi" w:hAnsiTheme="minorHAnsi"/>
          <w:b/>
          <w:lang w:val="en-US"/>
        </w:rPr>
        <w:t xml:space="preserve">Country </w:t>
      </w:r>
      <w:r w:rsidR="00FC161C">
        <w:rPr>
          <w:rFonts w:asciiTheme="minorHAnsi" w:hAnsiTheme="minorHAnsi"/>
          <w:b/>
          <w:lang w:val="en-US"/>
        </w:rPr>
        <w:t>S</w:t>
      </w:r>
      <w:r w:rsidRPr="00C632C4">
        <w:rPr>
          <w:rFonts w:asciiTheme="minorHAnsi" w:hAnsiTheme="minorHAnsi"/>
          <w:b/>
          <w:lang w:val="en-US"/>
        </w:rPr>
        <w:t xml:space="preserve">pecific </w:t>
      </w:r>
      <w:r w:rsidR="00FC161C">
        <w:rPr>
          <w:rFonts w:asciiTheme="minorHAnsi" w:hAnsiTheme="minorHAnsi"/>
          <w:b/>
          <w:lang w:val="en-US"/>
        </w:rPr>
        <w:t>G</w:t>
      </w:r>
      <w:r w:rsidR="00FC161C" w:rsidRPr="00C632C4">
        <w:rPr>
          <w:rFonts w:asciiTheme="minorHAnsi" w:hAnsiTheme="minorHAnsi"/>
          <w:b/>
          <w:lang w:val="en-US"/>
        </w:rPr>
        <w:t>uid</w:t>
      </w:r>
      <w:r w:rsidR="00FC161C">
        <w:rPr>
          <w:rFonts w:asciiTheme="minorHAnsi" w:hAnsiTheme="minorHAnsi"/>
          <w:b/>
          <w:lang w:val="en-US"/>
        </w:rPr>
        <w:t>eline</w:t>
      </w:r>
      <w:r w:rsidRPr="00C632C4">
        <w:rPr>
          <w:rFonts w:asciiTheme="minorHAnsi" w:hAnsiTheme="minorHAnsi"/>
          <w:b/>
          <w:lang w:val="en-US"/>
        </w:rPr>
        <w:t>:</w:t>
      </w:r>
      <w:r w:rsidRPr="00C632C4">
        <w:rPr>
          <w:rFonts w:asciiTheme="minorHAnsi" w:hAnsiTheme="minorHAnsi"/>
          <w:lang w:val="en-US"/>
        </w:rPr>
        <w:t xml:space="preserve"> guid</w:t>
      </w:r>
      <w:r w:rsidR="00FC161C">
        <w:rPr>
          <w:rFonts w:asciiTheme="minorHAnsi" w:hAnsiTheme="minorHAnsi"/>
          <w:lang w:val="en-US"/>
        </w:rPr>
        <w:t>eline</w:t>
      </w:r>
      <w:r w:rsidRPr="00C632C4">
        <w:rPr>
          <w:rFonts w:asciiTheme="minorHAnsi" w:hAnsiTheme="minorHAnsi"/>
          <w:lang w:val="en-US"/>
        </w:rPr>
        <w:t xml:space="preserve"> provided by the Australian Government and included in Schedule </w:t>
      </w:r>
      <w:r w:rsidR="00FC161C">
        <w:rPr>
          <w:rFonts w:asciiTheme="minorHAnsi" w:hAnsiTheme="minorHAnsi"/>
          <w:lang w:val="en-US"/>
        </w:rPr>
        <w:t>2</w:t>
      </w:r>
      <w:r w:rsidRPr="00C632C4">
        <w:rPr>
          <w:rFonts w:asciiTheme="minorHAnsi" w:hAnsiTheme="minorHAnsi"/>
          <w:lang w:val="en-US"/>
        </w:rPr>
        <w:t xml:space="preserve"> of the Regulation. With regard to the Regulation if the importer is able to provide for the regulated timber with the appropriate evidence cited in the country specific guidance, provided this evidence is assessed as being accurate and reliable, it is deemed to give a high degree of assurance that the regulated timber product is of no or low risk of having been illegally harvested.</w:t>
      </w:r>
    </w:p>
    <w:p w:rsidR="005F76CE" w:rsidRDefault="005F76CE" w:rsidP="00B93F84">
      <w:pPr>
        <w:rPr>
          <w:rFonts w:asciiTheme="minorHAnsi" w:hAnsiTheme="minorHAnsi"/>
          <w:lang w:val="en-US"/>
        </w:rPr>
      </w:pPr>
    </w:p>
    <w:p w:rsidR="001D7A9A" w:rsidRDefault="001D7A9A">
      <w:pPr>
        <w:spacing w:before="0" w:after="200" w:line="276" w:lineRule="auto"/>
        <w:jc w:val="left"/>
        <w:rPr>
          <w:rFonts w:asciiTheme="minorHAnsi" w:hAnsiTheme="minorHAnsi"/>
          <w:lang w:val="en-US"/>
        </w:rPr>
      </w:pPr>
      <w:r>
        <w:rPr>
          <w:rFonts w:asciiTheme="minorHAnsi" w:hAnsiTheme="minorHAnsi"/>
          <w:lang w:val="en-US"/>
        </w:rPr>
        <w:br w:type="page"/>
      </w:r>
    </w:p>
    <w:p w:rsidR="001D7A9A" w:rsidRDefault="001D7A9A" w:rsidP="001D7A9A">
      <w:pPr>
        <w:pStyle w:val="Heading1"/>
        <w:numPr>
          <w:ilvl w:val="0"/>
          <w:numId w:val="0"/>
        </w:numPr>
      </w:pPr>
      <w:bookmarkStart w:id="63" w:name="_Toc365649364"/>
      <w:r>
        <w:lastRenderedPageBreak/>
        <w:t>Annex 2: FAQs template for customers</w:t>
      </w:r>
      <w:bookmarkEnd w:id="63"/>
    </w:p>
    <w:p w:rsidR="001D7A9A" w:rsidRDefault="001D7A9A" w:rsidP="001D7A9A">
      <w:pPr>
        <w:rPr>
          <w:lang w:val="en-US"/>
        </w:rPr>
      </w:pPr>
    </w:p>
    <w:p w:rsidR="001D7A9A" w:rsidRDefault="001D7A9A" w:rsidP="001D7A9A">
      <w:pPr>
        <w:rPr>
          <w:lang w:val="en-US"/>
        </w:rPr>
      </w:pPr>
    </w:p>
    <w:p w:rsidR="001D7A9A" w:rsidRDefault="001D7A9A" w:rsidP="001D7A9A">
      <w:pPr>
        <w:rPr>
          <w:lang w:val="en-US"/>
        </w:rPr>
      </w:pPr>
    </w:p>
    <w:p w:rsidR="001D7A9A" w:rsidRDefault="001D7A9A" w:rsidP="001D7A9A">
      <w:pPr>
        <w:rPr>
          <w:lang w:val="en-US"/>
        </w:rPr>
      </w:pPr>
    </w:p>
    <w:p w:rsidR="001D7A9A" w:rsidRPr="001D7A9A" w:rsidRDefault="001D7A9A" w:rsidP="001D7A9A">
      <w:pPr>
        <w:rPr>
          <w:lang w:val="en-US"/>
        </w:rPr>
      </w:pPr>
    </w:p>
    <w:p w:rsidR="001D7A9A" w:rsidRPr="001D7A9A" w:rsidRDefault="001D7A9A" w:rsidP="001D7A9A">
      <w:pPr>
        <w:jc w:val="center"/>
        <w:rPr>
          <w:rFonts w:asciiTheme="minorHAnsi" w:hAnsiTheme="minorHAnsi"/>
          <w:b/>
          <w:color w:val="FF0000"/>
          <w:sz w:val="52"/>
        </w:rPr>
      </w:pPr>
      <w:r w:rsidRPr="001D7A9A">
        <w:rPr>
          <w:rFonts w:asciiTheme="minorHAnsi" w:hAnsiTheme="minorHAnsi"/>
          <w:b/>
          <w:color w:val="FF0000"/>
          <w:sz w:val="52"/>
        </w:rPr>
        <w:t>WARNING!</w:t>
      </w:r>
    </w:p>
    <w:p w:rsidR="001D7A9A" w:rsidRPr="001D7A9A" w:rsidRDefault="001D7A9A" w:rsidP="001D7A9A">
      <w:pPr>
        <w:jc w:val="center"/>
        <w:rPr>
          <w:rFonts w:asciiTheme="minorHAnsi" w:hAnsiTheme="minorHAnsi"/>
          <w:color w:val="FF0000"/>
          <w:sz w:val="36"/>
        </w:rPr>
      </w:pPr>
      <w:r w:rsidRPr="001D7A9A">
        <w:rPr>
          <w:rFonts w:asciiTheme="minorHAnsi" w:hAnsiTheme="minorHAnsi"/>
          <w:color w:val="FF0000"/>
          <w:sz w:val="36"/>
        </w:rPr>
        <w:t>THIS TEMPLATE NEEDS TO BE EDITED AS APPROPRIATE FOR YOUR BUSINESS</w:t>
      </w:r>
    </w:p>
    <w:p w:rsidR="001D7A9A" w:rsidRPr="001D7A9A" w:rsidRDefault="001D7A9A" w:rsidP="001D7A9A">
      <w:pPr>
        <w:jc w:val="center"/>
        <w:rPr>
          <w:rFonts w:asciiTheme="minorHAnsi" w:hAnsiTheme="minorHAnsi"/>
          <w:color w:val="FF0000"/>
          <w:sz w:val="36"/>
        </w:rPr>
      </w:pPr>
    </w:p>
    <w:p w:rsidR="001D7A9A" w:rsidRPr="001D7A9A" w:rsidRDefault="001D7A9A" w:rsidP="001D7A9A">
      <w:pPr>
        <w:jc w:val="center"/>
        <w:rPr>
          <w:rFonts w:asciiTheme="minorHAnsi" w:hAnsiTheme="minorHAnsi"/>
          <w:color w:val="FF0000"/>
          <w:sz w:val="36"/>
        </w:rPr>
      </w:pPr>
      <w:r w:rsidRPr="001D7A9A">
        <w:rPr>
          <w:rFonts w:asciiTheme="minorHAnsi" w:hAnsiTheme="minorHAnsi"/>
          <w:color w:val="FF0000"/>
          <w:sz w:val="36"/>
        </w:rPr>
        <w:t>Comments and advice for use are in red type</w:t>
      </w:r>
    </w:p>
    <w:p w:rsidR="001D7A9A" w:rsidRPr="001D7A9A" w:rsidRDefault="001D7A9A" w:rsidP="001D7A9A">
      <w:pPr>
        <w:jc w:val="center"/>
        <w:rPr>
          <w:rFonts w:asciiTheme="minorHAnsi" w:hAnsiTheme="minorHAnsi"/>
          <w:color w:val="FF0000"/>
          <w:sz w:val="36"/>
        </w:rPr>
      </w:pPr>
    </w:p>
    <w:p w:rsidR="001D7A9A" w:rsidRPr="001D7A9A" w:rsidRDefault="001D7A9A" w:rsidP="001D7A9A">
      <w:pPr>
        <w:jc w:val="center"/>
        <w:rPr>
          <w:rFonts w:asciiTheme="minorHAnsi" w:hAnsiTheme="minorHAnsi"/>
          <w:color w:val="FF0000"/>
          <w:sz w:val="36"/>
        </w:rPr>
      </w:pPr>
      <w:r w:rsidRPr="001D7A9A">
        <w:rPr>
          <w:rFonts w:asciiTheme="minorHAnsi" w:hAnsiTheme="minorHAnsi"/>
          <w:color w:val="FF0000"/>
          <w:sz w:val="36"/>
        </w:rPr>
        <w:t>Version: 23/08/2013</w:t>
      </w:r>
    </w:p>
    <w:p w:rsidR="001D7A9A" w:rsidRDefault="001D7A9A" w:rsidP="001D7A9A">
      <w:pPr>
        <w:rPr>
          <w:rFonts w:asciiTheme="majorHAnsi" w:eastAsiaTheme="majorEastAsia" w:hAnsiTheme="majorHAnsi" w:cstheme="majorBidi"/>
          <w:b/>
          <w:bCs/>
          <w:color w:val="365F91" w:themeColor="accent1" w:themeShade="BF"/>
          <w:sz w:val="28"/>
          <w:szCs w:val="28"/>
        </w:rPr>
      </w:pPr>
    </w:p>
    <w:p w:rsidR="001D7A9A" w:rsidRDefault="001D7A9A" w:rsidP="001D7A9A">
      <w:pPr>
        <w:rPr>
          <w:rFonts w:asciiTheme="majorHAnsi" w:eastAsiaTheme="majorEastAsia" w:hAnsiTheme="majorHAnsi" w:cstheme="majorBidi"/>
          <w:b/>
          <w:bCs/>
          <w:color w:val="365F91" w:themeColor="accent1" w:themeShade="BF"/>
          <w:sz w:val="28"/>
          <w:szCs w:val="28"/>
        </w:rPr>
      </w:pPr>
      <w:r>
        <w:br w:type="page"/>
      </w:r>
    </w:p>
    <w:p w:rsidR="001D7A9A" w:rsidRPr="00C00FBD" w:rsidRDefault="001D7A9A" w:rsidP="001D7A9A">
      <w:pPr>
        <w:pStyle w:val="Heading1"/>
        <w:numPr>
          <w:ilvl w:val="0"/>
          <w:numId w:val="0"/>
        </w:numPr>
        <w:ind w:left="432"/>
        <w:jc w:val="center"/>
      </w:pPr>
      <w:bookmarkStart w:id="64" w:name="_Toc365649365"/>
      <w:r w:rsidRPr="00C00FBD">
        <w:lastRenderedPageBreak/>
        <w:t xml:space="preserve">FAQs for timber merchants </w:t>
      </w:r>
      <w:r>
        <w:t xml:space="preserve">on the Australian </w:t>
      </w:r>
      <w:r w:rsidRPr="00C00FBD">
        <w:t>Illegal Logging Prohibition Legislation</w:t>
      </w:r>
      <w:bookmarkEnd w:id="64"/>
    </w:p>
    <w:p w:rsidR="001D7A9A" w:rsidRDefault="001D7A9A" w:rsidP="004A3098">
      <w:pPr>
        <w:pStyle w:val="Style2"/>
      </w:pPr>
    </w:p>
    <w:p w:rsidR="001D7A9A" w:rsidRPr="004A3098" w:rsidRDefault="001D7A9A" w:rsidP="004A3098">
      <w:pPr>
        <w:pStyle w:val="Style2"/>
      </w:pPr>
      <w:r w:rsidRPr="004A3098">
        <w:t>What is the Australian Illegal Logging Prohibition Legislation?</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 xml:space="preserve">The legislation is comprised of the </w:t>
      </w:r>
      <w:r w:rsidRPr="001D7A9A">
        <w:rPr>
          <w:rFonts w:asciiTheme="minorHAnsi" w:hAnsiTheme="minorHAnsi"/>
          <w:i/>
          <w:sz w:val="24"/>
          <w:szCs w:val="24"/>
        </w:rPr>
        <w:t>Illegal Logging Prohibition Act 2012</w:t>
      </w:r>
      <w:r w:rsidRPr="001D7A9A">
        <w:rPr>
          <w:rFonts w:asciiTheme="minorHAnsi" w:hAnsiTheme="minorHAnsi"/>
          <w:sz w:val="24"/>
          <w:szCs w:val="24"/>
        </w:rPr>
        <w:t xml:space="preserve"> (the Act) and the </w:t>
      </w:r>
      <w:r w:rsidRPr="001D7A9A">
        <w:rPr>
          <w:rFonts w:asciiTheme="minorHAnsi" w:hAnsiTheme="minorHAnsi"/>
          <w:i/>
          <w:sz w:val="24"/>
          <w:szCs w:val="24"/>
        </w:rPr>
        <w:t xml:space="preserve">Illegal Logging Prohibition Amendment Regulation 2013 </w:t>
      </w:r>
      <w:r w:rsidRPr="001D7A9A">
        <w:rPr>
          <w:rFonts w:asciiTheme="minorHAnsi" w:hAnsiTheme="minorHAnsi"/>
          <w:sz w:val="24"/>
          <w:szCs w:val="24"/>
        </w:rPr>
        <w:t>(the Regulation). These laws include two main elements for Australian importers as well as Australian processors of raw logs:</w:t>
      </w:r>
    </w:p>
    <w:p w:rsidR="001D7A9A" w:rsidRPr="001D7A9A" w:rsidRDefault="001D7A9A" w:rsidP="001D7A9A">
      <w:pPr>
        <w:spacing w:after="0"/>
        <w:rPr>
          <w:rFonts w:asciiTheme="minorHAnsi" w:hAnsiTheme="minorHAnsi"/>
          <w:b/>
          <w:sz w:val="24"/>
          <w:szCs w:val="24"/>
        </w:rPr>
      </w:pPr>
      <w:r w:rsidRPr="001D7A9A">
        <w:rPr>
          <w:rFonts w:asciiTheme="minorHAnsi" w:hAnsiTheme="minorHAnsi"/>
          <w:b/>
          <w:sz w:val="24"/>
          <w:szCs w:val="24"/>
        </w:rPr>
        <w:t>Australian Importers</w:t>
      </w:r>
    </w:p>
    <w:p w:rsidR="001D7A9A" w:rsidRPr="001D7A9A" w:rsidRDefault="001D7A9A" w:rsidP="001D7A9A">
      <w:pPr>
        <w:pStyle w:val="ListParagraph"/>
        <w:numPr>
          <w:ilvl w:val="0"/>
          <w:numId w:val="29"/>
        </w:numPr>
        <w:spacing w:before="0"/>
        <w:jc w:val="left"/>
        <w:rPr>
          <w:rFonts w:asciiTheme="minorHAnsi" w:hAnsiTheme="minorHAnsi"/>
          <w:sz w:val="24"/>
          <w:szCs w:val="24"/>
        </w:rPr>
      </w:pPr>
      <w:r w:rsidRPr="001D7A9A">
        <w:rPr>
          <w:rFonts w:asciiTheme="minorHAnsi" w:hAnsiTheme="minorHAnsi"/>
          <w:sz w:val="24"/>
          <w:szCs w:val="24"/>
        </w:rPr>
        <w:t>An overarching prohibition on importing illegally harvested timber and timber products made from illegally logged timber.</w:t>
      </w:r>
    </w:p>
    <w:p w:rsidR="001D7A9A" w:rsidRPr="001D7A9A" w:rsidRDefault="001D7A9A" w:rsidP="001D7A9A">
      <w:pPr>
        <w:pStyle w:val="ListParagraph"/>
        <w:numPr>
          <w:ilvl w:val="0"/>
          <w:numId w:val="29"/>
        </w:numPr>
        <w:spacing w:before="60"/>
        <w:jc w:val="left"/>
        <w:rPr>
          <w:rFonts w:asciiTheme="minorHAnsi" w:hAnsiTheme="minorHAnsi"/>
          <w:sz w:val="24"/>
          <w:szCs w:val="24"/>
        </w:rPr>
      </w:pPr>
      <w:r w:rsidRPr="001D7A9A">
        <w:rPr>
          <w:rFonts w:asciiTheme="minorHAnsi" w:hAnsiTheme="minorHAnsi"/>
          <w:sz w:val="24"/>
          <w:szCs w:val="24"/>
        </w:rPr>
        <w:t>A requirement for importers of</w:t>
      </w:r>
      <w:r w:rsidR="007B6BD0">
        <w:rPr>
          <w:rFonts w:asciiTheme="minorHAnsi" w:hAnsiTheme="minorHAnsi"/>
          <w:sz w:val="24"/>
          <w:szCs w:val="24"/>
        </w:rPr>
        <w:t xml:space="preserve"> </w:t>
      </w:r>
      <w:r w:rsidR="00247F9F">
        <w:rPr>
          <w:rFonts w:asciiTheme="minorHAnsi" w:hAnsiTheme="minorHAnsi"/>
          <w:sz w:val="24"/>
          <w:szCs w:val="24"/>
        </w:rPr>
        <w:t>'</w:t>
      </w:r>
      <w:r w:rsidR="00E349B3" w:rsidRPr="00E349B3">
        <w:rPr>
          <w:rFonts w:asciiTheme="minorHAnsi" w:hAnsiTheme="minorHAnsi"/>
          <w:sz w:val="24"/>
          <w:szCs w:val="24"/>
        </w:rPr>
        <w:t>regulated timber products</w:t>
      </w:r>
      <w:r w:rsidR="00247F9F">
        <w:rPr>
          <w:rFonts w:asciiTheme="minorHAnsi" w:hAnsiTheme="minorHAnsi"/>
          <w:sz w:val="24"/>
          <w:szCs w:val="24"/>
        </w:rPr>
        <w:t xml:space="preserve">' </w:t>
      </w:r>
      <w:r w:rsidRPr="001D7A9A">
        <w:rPr>
          <w:rFonts w:asciiTheme="minorHAnsi" w:hAnsiTheme="minorHAnsi"/>
          <w:sz w:val="24"/>
          <w:szCs w:val="24"/>
        </w:rPr>
        <w:t>(including sawn timber, plywood, veneer, pulp, paper, wood furniture and many other timber and paper based products) to implement a due diligence system to minimise the risk of imported illegally logged timber.</w:t>
      </w:r>
      <w:r w:rsidR="00366343">
        <w:rPr>
          <w:rFonts w:asciiTheme="minorHAnsi" w:hAnsiTheme="minorHAnsi"/>
          <w:sz w:val="24"/>
          <w:szCs w:val="24"/>
        </w:rPr>
        <w:t xml:space="preserve"> </w:t>
      </w:r>
    </w:p>
    <w:p w:rsidR="001D7A9A" w:rsidRPr="001D7A9A" w:rsidRDefault="001D7A9A" w:rsidP="001D7A9A">
      <w:pPr>
        <w:pStyle w:val="ListParagraph"/>
        <w:ind w:left="0"/>
        <w:rPr>
          <w:rFonts w:asciiTheme="minorHAnsi" w:hAnsiTheme="minorHAnsi"/>
          <w:sz w:val="24"/>
          <w:szCs w:val="24"/>
        </w:rPr>
      </w:pPr>
    </w:p>
    <w:p w:rsidR="001D7A9A" w:rsidRPr="001D7A9A" w:rsidRDefault="001D7A9A" w:rsidP="001D7A9A">
      <w:pPr>
        <w:pStyle w:val="ListParagraph"/>
        <w:ind w:left="0"/>
        <w:rPr>
          <w:rFonts w:asciiTheme="minorHAnsi" w:hAnsiTheme="minorHAnsi"/>
          <w:b/>
          <w:sz w:val="24"/>
          <w:szCs w:val="24"/>
        </w:rPr>
      </w:pPr>
      <w:r w:rsidRPr="001D7A9A">
        <w:rPr>
          <w:rFonts w:asciiTheme="minorHAnsi" w:hAnsiTheme="minorHAnsi"/>
          <w:b/>
          <w:sz w:val="24"/>
          <w:szCs w:val="24"/>
        </w:rPr>
        <w:t>Australian processors</w:t>
      </w:r>
    </w:p>
    <w:p w:rsidR="001D7A9A" w:rsidRPr="001D7A9A" w:rsidRDefault="001D7A9A" w:rsidP="001D7A9A">
      <w:pPr>
        <w:pStyle w:val="ListParagraph"/>
        <w:numPr>
          <w:ilvl w:val="0"/>
          <w:numId w:val="30"/>
        </w:numPr>
        <w:spacing w:before="60"/>
        <w:jc w:val="left"/>
        <w:rPr>
          <w:rFonts w:asciiTheme="minorHAnsi" w:hAnsiTheme="minorHAnsi"/>
          <w:sz w:val="24"/>
          <w:szCs w:val="24"/>
        </w:rPr>
      </w:pPr>
      <w:r w:rsidRPr="001D7A9A">
        <w:rPr>
          <w:rFonts w:asciiTheme="minorHAnsi" w:hAnsiTheme="minorHAnsi"/>
          <w:sz w:val="24"/>
          <w:szCs w:val="24"/>
        </w:rPr>
        <w:t>An overarching prohibition on processing illegally harvested logs.</w:t>
      </w:r>
    </w:p>
    <w:p w:rsidR="001D7A9A" w:rsidRDefault="001D7A9A" w:rsidP="001D7A9A">
      <w:pPr>
        <w:pStyle w:val="ListParagraph"/>
        <w:numPr>
          <w:ilvl w:val="0"/>
          <w:numId w:val="30"/>
        </w:numPr>
        <w:spacing w:before="60"/>
        <w:jc w:val="left"/>
        <w:rPr>
          <w:rFonts w:asciiTheme="minorHAnsi" w:hAnsiTheme="minorHAnsi"/>
          <w:sz w:val="24"/>
          <w:szCs w:val="24"/>
        </w:rPr>
      </w:pPr>
      <w:r w:rsidRPr="001D7A9A">
        <w:rPr>
          <w:rFonts w:asciiTheme="minorHAnsi" w:hAnsiTheme="minorHAnsi"/>
          <w:sz w:val="24"/>
          <w:szCs w:val="24"/>
        </w:rPr>
        <w:t>A requirement for domestic processors of Australian logs (e.g.  sawmillers) to implement a due diligence system to minimise the risk of cutting illegally harvested logs.</w:t>
      </w:r>
    </w:p>
    <w:p w:rsidR="001D7A9A" w:rsidRPr="001D7A9A" w:rsidRDefault="001D7A9A" w:rsidP="001D7A9A">
      <w:pPr>
        <w:pStyle w:val="ListParagraph"/>
        <w:spacing w:before="60"/>
        <w:ind w:left="1077"/>
        <w:jc w:val="left"/>
        <w:rPr>
          <w:rFonts w:asciiTheme="minorHAnsi" w:hAnsiTheme="minorHAnsi"/>
          <w:sz w:val="24"/>
          <w:szCs w:val="24"/>
        </w:rPr>
      </w:pPr>
    </w:p>
    <w:p w:rsidR="001D7A9A" w:rsidRPr="001D7A9A" w:rsidRDefault="001D7A9A" w:rsidP="004A3098">
      <w:pPr>
        <w:pStyle w:val="Style2"/>
      </w:pPr>
      <w:r w:rsidRPr="001D7A9A">
        <w:t>What does illegally logged actually mean?</w:t>
      </w:r>
    </w:p>
    <w:p w:rsidR="001D7A9A" w:rsidRDefault="001D7A9A" w:rsidP="001D7A9A">
      <w:pPr>
        <w:rPr>
          <w:rFonts w:asciiTheme="minorHAnsi" w:hAnsiTheme="minorHAnsi"/>
          <w:sz w:val="24"/>
          <w:szCs w:val="24"/>
          <w:lang w:val="en-US"/>
        </w:rPr>
      </w:pPr>
      <w:r w:rsidRPr="001D7A9A">
        <w:rPr>
          <w:rFonts w:asciiTheme="minorHAnsi" w:hAnsiTheme="minorHAnsi"/>
          <w:sz w:val="24"/>
          <w:szCs w:val="24"/>
          <w:lang w:val="en-US"/>
        </w:rPr>
        <w:t xml:space="preserve">Illegally logged timber is defined in the Act as </w:t>
      </w:r>
      <w:r w:rsidR="00247F9F">
        <w:rPr>
          <w:rFonts w:asciiTheme="minorHAnsi" w:hAnsiTheme="minorHAnsi"/>
          <w:sz w:val="24"/>
          <w:szCs w:val="24"/>
          <w:lang w:val="en-US"/>
        </w:rPr>
        <w:t>"</w:t>
      </w:r>
      <w:r w:rsidRPr="001D7A9A">
        <w:rPr>
          <w:rFonts w:asciiTheme="minorHAnsi" w:hAnsiTheme="minorHAnsi"/>
          <w:sz w:val="24"/>
          <w:szCs w:val="24"/>
          <w:lang w:val="en-US"/>
        </w:rPr>
        <w:t>timber harvested in contravention of laws in force in the place where the timber was harvested</w:t>
      </w:r>
      <w:r w:rsidR="002268E5" w:rsidRPr="001D7A9A">
        <w:rPr>
          <w:rFonts w:asciiTheme="minorHAnsi" w:hAnsiTheme="minorHAnsi"/>
          <w:sz w:val="24"/>
          <w:szCs w:val="24"/>
          <w:lang w:val="en-US"/>
        </w:rPr>
        <w:t>.</w:t>
      </w:r>
      <w:r w:rsidR="002268E5">
        <w:rPr>
          <w:rFonts w:asciiTheme="minorHAnsi" w:hAnsiTheme="minorHAnsi"/>
          <w:sz w:val="24"/>
          <w:szCs w:val="24"/>
          <w:lang w:val="en-US"/>
        </w:rPr>
        <w:t>"</w:t>
      </w:r>
    </w:p>
    <w:p w:rsidR="001D7A9A" w:rsidRPr="001D7A9A" w:rsidRDefault="001D7A9A" w:rsidP="001D7A9A">
      <w:pPr>
        <w:rPr>
          <w:rFonts w:asciiTheme="minorHAnsi" w:hAnsiTheme="minorHAnsi"/>
          <w:sz w:val="24"/>
          <w:szCs w:val="24"/>
          <w:lang w:val="en-US"/>
        </w:rPr>
      </w:pPr>
    </w:p>
    <w:p w:rsidR="001D7A9A" w:rsidRPr="001D7A9A" w:rsidRDefault="001D7A9A" w:rsidP="004A3098">
      <w:pPr>
        <w:pStyle w:val="Style2"/>
      </w:pPr>
      <w:r w:rsidRPr="001D7A9A">
        <w:t>What is your company’s formal position on purchasing illegally logged timber and timber products?</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Or formal position is:</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[INSERT YOUR POLICY OR STATEMENT HERE]</w:t>
      </w:r>
    </w:p>
    <w:p w:rsidR="001D7A9A" w:rsidRPr="001D7A9A" w:rsidRDefault="001D7A9A" w:rsidP="001D7A9A">
      <w:pPr>
        <w:rPr>
          <w:rFonts w:asciiTheme="minorHAnsi" w:hAnsiTheme="minorHAnsi"/>
          <w:color w:val="FF0000"/>
          <w:sz w:val="24"/>
          <w:szCs w:val="24"/>
        </w:rPr>
      </w:pPr>
    </w:p>
    <w:p w:rsidR="001D7A9A" w:rsidRPr="001D7A9A" w:rsidRDefault="001D7A9A" w:rsidP="004A3098">
      <w:pPr>
        <w:pStyle w:val="Style2"/>
      </w:pPr>
      <w:r w:rsidRPr="001D7A9A">
        <w:t>What does this mean for my business?</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 xml:space="preserve">Persons or companies that are not the direct importers of timber or paper based products or who don’t process raw logs such as timber merchants and subsequent purchasers of these products do not have to do anything under these laws. </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Australian timber merchants, retailers and their customers are also not exposed to any penalties under these laws.</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This is in contrast to similar laws in the European Union and the Unites States where these groups do come within the scope of their laws.</w:t>
      </w:r>
    </w:p>
    <w:p w:rsidR="001D7A9A" w:rsidRP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[Keep this section short]</w:t>
      </w:r>
    </w:p>
    <w:p w:rsidR="001D7A9A" w:rsidRPr="001D7A9A" w:rsidRDefault="001D7A9A" w:rsidP="004A3098">
      <w:pPr>
        <w:pStyle w:val="Style2"/>
      </w:pPr>
      <w:r w:rsidRPr="001D7A9A">
        <w:lastRenderedPageBreak/>
        <w:t>What products does the ILP Legislation affect?</w:t>
      </w:r>
    </w:p>
    <w:p w:rsidR="001D7A9A" w:rsidRPr="001D7A9A" w:rsidRDefault="001D7A9A" w:rsidP="001D7A9A">
      <w:pPr>
        <w:rPr>
          <w:rFonts w:asciiTheme="minorHAnsi" w:hAnsiTheme="minorHAnsi"/>
          <w:sz w:val="24"/>
          <w:szCs w:val="24"/>
          <w:lang w:val="en-US"/>
        </w:rPr>
      </w:pPr>
      <w:r w:rsidRPr="001D7A9A">
        <w:rPr>
          <w:rFonts w:asciiTheme="minorHAnsi" w:hAnsiTheme="minorHAnsi"/>
          <w:sz w:val="24"/>
          <w:szCs w:val="24"/>
        </w:rPr>
        <w:t xml:space="preserve">The Act (and the overall prohibition element) covers </w:t>
      </w:r>
      <w:r w:rsidRPr="001D7A9A">
        <w:rPr>
          <w:rFonts w:asciiTheme="minorHAnsi" w:hAnsiTheme="minorHAnsi"/>
          <w:color w:val="000000" w:themeColor="text1"/>
          <w:sz w:val="24"/>
          <w:szCs w:val="24"/>
          <w:u w:val="single"/>
        </w:rPr>
        <w:t>all</w:t>
      </w:r>
      <w:r w:rsidRPr="001D7A9A">
        <w:rPr>
          <w:rFonts w:asciiTheme="minorHAnsi" w:hAnsiTheme="minorHAnsi"/>
          <w:sz w:val="24"/>
          <w:szCs w:val="24"/>
        </w:rPr>
        <w:t xml:space="preserve"> timber and timber-based products imported into Australia as well as </w:t>
      </w:r>
      <w:r w:rsidRPr="001D7A9A">
        <w:rPr>
          <w:rFonts w:asciiTheme="minorHAnsi" w:hAnsiTheme="minorHAnsi"/>
          <w:sz w:val="24"/>
          <w:szCs w:val="24"/>
          <w:lang w:val="en-US"/>
        </w:rPr>
        <w:t>all raw logs harvested and processed in Australia.</w:t>
      </w:r>
    </w:p>
    <w:p w:rsidR="001D7A9A" w:rsidRDefault="001D7A9A" w:rsidP="001D7A9A">
      <w:pPr>
        <w:rPr>
          <w:rFonts w:asciiTheme="minorHAnsi" w:hAnsiTheme="minorHAnsi"/>
          <w:sz w:val="24"/>
          <w:szCs w:val="24"/>
          <w:lang w:val="en-US"/>
        </w:rPr>
      </w:pPr>
      <w:r w:rsidRPr="001D7A9A">
        <w:rPr>
          <w:rFonts w:asciiTheme="minorHAnsi" w:hAnsiTheme="minorHAnsi"/>
          <w:sz w:val="24"/>
          <w:szCs w:val="24"/>
        </w:rPr>
        <w:t xml:space="preserve">The Regulation lists the </w:t>
      </w:r>
      <w:r w:rsidR="00E349B3" w:rsidRPr="00E349B3">
        <w:rPr>
          <w:rFonts w:asciiTheme="minorHAnsi" w:hAnsiTheme="minorHAnsi"/>
          <w:sz w:val="24"/>
          <w:szCs w:val="24"/>
        </w:rPr>
        <w:t>regulated timber products</w:t>
      </w:r>
      <w:r w:rsidRPr="001D7A9A">
        <w:rPr>
          <w:rFonts w:asciiTheme="minorHAnsi" w:hAnsiTheme="minorHAnsi"/>
          <w:sz w:val="24"/>
          <w:szCs w:val="24"/>
        </w:rPr>
        <w:t xml:space="preserve"> (for which importers must undertake due diligence) and it is more restricted. It includes sawn timber, plywood, veneer, pulp and paper products as well as most timber furniture. It doesn’t include wood products such as wood venetian blinds, wood packaging to carry goods, wood chopping boards, bamboo products, fibre cement, wood plastic composites and many other wood-based items. The </w:t>
      </w:r>
      <w:r w:rsidRPr="001D7A9A">
        <w:rPr>
          <w:rFonts w:asciiTheme="minorHAnsi" w:hAnsiTheme="minorHAnsi"/>
          <w:i/>
          <w:sz w:val="24"/>
          <w:szCs w:val="24"/>
        </w:rPr>
        <w:t>regulated timber products</w:t>
      </w:r>
      <w:r w:rsidRPr="001D7A9A">
        <w:rPr>
          <w:rFonts w:asciiTheme="minorHAnsi" w:hAnsiTheme="minorHAnsi"/>
          <w:sz w:val="24"/>
          <w:szCs w:val="24"/>
        </w:rPr>
        <w:t xml:space="preserve"> are identified by tariff code classification numbers. </w:t>
      </w:r>
      <w:r w:rsidRPr="001D7A9A">
        <w:rPr>
          <w:rFonts w:asciiTheme="minorHAnsi" w:hAnsiTheme="minorHAnsi"/>
          <w:sz w:val="24"/>
          <w:szCs w:val="24"/>
          <w:lang w:val="en-US"/>
        </w:rPr>
        <w:t xml:space="preserve">More details are provided in the Regulation and </w:t>
      </w:r>
      <w:r w:rsidRPr="001D7A9A">
        <w:rPr>
          <w:rFonts w:asciiTheme="minorHAnsi" w:hAnsiTheme="minorHAnsi"/>
          <w:i/>
          <w:sz w:val="24"/>
          <w:szCs w:val="24"/>
          <w:lang w:val="en-US"/>
        </w:rPr>
        <w:t xml:space="preserve">INDUSTRY INFORMATION: Regulated Timber Products </w:t>
      </w:r>
      <w:r w:rsidRPr="001D7A9A">
        <w:rPr>
          <w:rFonts w:asciiTheme="minorHAnsi" w:hAnsiTheme="minorHAnsi"/>
          <w:sz w:val="24"/>
          <w:szCs w:val="24"/>
          <w:lang w:val="en-US"/>
        </w:rPr>
        <w:t xml:space="preserve">available at </w:t>
      </w:r>
      <w:hyperlink r:id="rId15" w:history="1">
        <w:r w:rsidRPr="001D7A9A">
          <w:rPr>
            <w:rStyle w:val="Hyperlink"/>
            <w:rFonts w:asciiTheme="minorHAnsi" w:hAnsiTheme="minorHAnsi"/>
            <w:sz w:val="24"/>
            <w:szCs w:val="24"/>
            <w:lang w:val="en-US"/>
          </w:rPr>
          <w:t>www.timberduediligence.com.au</w:t>
        </w:r>
      </w:hyperlink>
      <w:r w:rsidRPr="001D7A9A">
        <w:rPr>
          <w:rFonts w:asciiTheme="minorHAnsi" w:hAnsiTheme="minorHAnsi"/>
          <w:sz w:val="24"/>
          <w:szCs w:val="24"/>
          <w:lang w:val="en-US"/>
        </w:rPr>
        <w:t xml:space="preserve"> </w:t>
      </w:r>
    </w:p>
    <w:p w:rsidR="001D7A9A" w:rsidRPr="001D7A9A" w:rsidRDefault="001D7A9A" w:rsidP="001D7A9A">
      <w:pPr>
        <w:rPr>
          <w:rFonts w:asciiTheme="minorHAnsi" w:hAnsiTheme="minorHAnsi"/>
          <w:sz w:val="24"/>
          <w:szCs w:val="24"/>
          <w:lang w:val="en-US"/>
        </w:rPr>
      </w:pPr>
    </w:p>
    <w:p w:rsidR="001D7A9A" w:rsidRPr="001D7A9A" w:rsidRDefault="001D7A9A" w:rsidP="004A3098">
      <w:pPr>
        <w:pStyle w:val="Style2"/>
      </w:pPr>
      <w:r w:rsidRPr="001D7A9A">
        <w:t>When does the legislation take effect?</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The prohibition has been in force since 29</w:t>
      </w:r>
      <w:r w:rsidRPr="001D7A9A">
        <w:rPr>
          <w:rFonts w:asciiTheme="minorHAnsi" w:hAnsiTheme="minorHAnsi"/>
          <w:sz w:val="24"/>
          <w:szCs w:val="24"/>
          <w:vertAlign w:val="superscript"/>
        </w:rPr>
        <w:t>th</w:t>
      </w:r>
      <w:r w:rsidRPr="001D7A9A">
        <w:rPr>
          <w:rFonts w:asciiTheme="minorHAnsi" w:hAnsiTheme="minorHAnsi"/>
          <w:sz w:val="24"/>
          <w:szCs w:val="24"/>
        </w:rPr>
        <w:t xml:space="preserve"> November 2012. The requirement to have a due diligence system if importing certain timber and timber products or processing raw logs enters into force on 30</w:t>
      </w:r>
      <w:r w:rsidRPr="001D7A9A">
        <w:rPr>
          <w:rFonts w:asciiTheme="minorHAnsi" w:hAnsiTheme="minorHAnsi"/>
          <w:sz w:val="24"/>
          <w:szCs w:val="24"/>
          <w:vertAlign w:val="superscript"/>
        </w:rPr>
        <w:t>th</w:t>
      </w:r>
      <w:r w:rsidRPr="001D7A9A">
        <w:rPr>
          <w:rFonts w:asciiTheme="minorHAnsi" w:hAnsiTheme="minorHAnsi"/>
          <w:sz w:val="24"/>
          <w:szCs w:val="24"/>
        </w:rPr>
        <w:t xml:space="preserve"> November 2014. On this day we will also have to declare to Australian Customs that we have undertaken due diligence on our imported products before we import them.</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[While the first date is set in stone the second date may need updating before you send it out depending on decisions by next Australian Government in late 2013/2014]</w:t>
      </w:r>
    </w:p>
    <w:p w:rsidR="001D7A9A" w:rsidRPr="001D7A9A" w:rsidRDefault="001D7A9A" w:rsidP="001D7A9A">
      <w:pPr>
        <w:rPr>
          <w:rFonts w:asciiTheme="minorHAnsi" w:hAnsiTheme="minorHAnsi"/>
          <w:color w:val="FF0000"/>
          <w:sz w:val="24"/>
          <w:szCs w:val="24"/>
        </w:rPr>
      </w:pPr>
    </w:p>
    <w:p w:rsidR="001D7A9A" w:rsidRPr="001D7A9A" w:rsidRDefault="001D7A9A" w:rsidP="004A3098">
      <w:pPr>
        <w:pStyle w:val="Style2"/>
      </w:pPr>
      <w:r w:rsidRPr="001D7A9A">
        <w:t>Who enforces the ILP legislation?</w:t>
      </w:r>
    </w:p>
    <w:p w:rsidR="001D7A9A" w:rsidRPr="001D7A9A" w:rsidRDefault="001D7A9A" w:rsidP="001D7A9A">
      <w:pPr>
        <w:rPr>
          <w:rFonts w:asciiTheme="minorHAnsi" w:hAnsiTheme="minorHAnsi"/>
          <w:sz w:val="24"/>
          <w:szCs w:val="24"/>
          <w:lang w:val="en-US"/>
        </w:rPr>
      </w:pPr>
      <w:r w:rsidRPr="001D7A9A">
        <w:rPr>
          <w:rFonts w:asciiTheme="minorHAnsi" w:hAnsiTheme="minorHAnsi"/>
          <w:sz w:val="24"/>
          <w:szCs w:val="24"/>
          <w:lang w:val="en-US"/>
        </w:rPr>
        <w:t>The Act and Regulation will be enforced by separate sections of the Australian Government’s Department of Agriculture. After 30</w:t>
      </w:r>
      <w:r w:rsidRPr="001D7A9A">
        <w:rPr>
          <w:rFonts w:asciiTheme="minorHAnsi" w:hAnsiTheme="minorHAnsi"/>
          <w:sz w:val="24"/>
          <w:szCs w:val="24"/>
          <w:vertAlign w:val="superscript"/>
          <w:lang w:val="en-US"/>
        </w:rPr>
        <w:t>th</w:t>
      </w:r>
      <w:r w:rsidRPr="001D7A9A">
        <w:rPr>
          <w:rFonts w:asciiTheme="minorHAnsi" w:hAnsiTheme="minorHAnsi"/>
          <w:sz w:val="24"/>
          <w:szCs w:val="24"/>
          <w:lang w:val="en-US"/>
        </w:rPr>
        <w:t xml:space="preserve"> November 2014 this will include requests</w:t>
      </w:r>
      <w:r w:rsidR="00366343">
        <w:rPr>
          <w:rFonts w:asciiTheme="minorHAnsi" w:hAnsiTheme="minorHAnsi"/>
          <w:sz w:val="24"/>
          <w:szCs w:val="24"/>
          <w:lang w:val="en-US"/>
        </w:rPr>
        <w:t>, and in some circumstances</w:t>
      </w:r>
      <w:r w:rsidRPr="001D7A9A">
        <w:rPr>
          <w:rFonts w:asciiTheme="minorHAnsi" w:hAnsiTheme="minorHAnsi"/>
          <w:sz w:val="24"/>
          <w:szCs w:val="24"/>
          <w:lang w:val="en-US"/>
        </w:rPr>
        <w:t xml:space="preserve"> targeted and random spot checks at importers premises to ensure that the declarations made at the point of importation were correct and check that robust due diligence systems are in place. No enforcement will occur at timber merchants unless they also involved in directly importing any </w:t>
      </w:r>
      <w:r w:rsidR="00E349B3" w:rsidRPr="00E349B3">
        <w:rPr>
          <w:rFonts w:asciiTheme="minorHAnsi" w:hAnsiTheme="minorHAnsi"/>
          <w:sz w:val="24"/>
          <w:szCs w:val="24"/>
          <w:lang w:val="en-US"/>
        </w:rPr>
        <w:t>regulated timber products.</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[You may want to leave this paragraph out if you think it may unduly worry your customers]</w:t>
      </w:r>
    </w:p>
    <w:p w:rsidR="001D7A9A" w:rsidRPr="001D7A9A" w:rsidRDefault="001D7A9A" w:rsidP="001D7A9A">
      <w:pPr>
        <w:rPr>
          <w:rFonts w:asciiTheme="minorHAnsi" w:hAnsiTheme="minorHAnsi"/>
          <w:color w:val="FF0000"/>
          <w:sz w:val="24"/>
          <w:szCs w:val="24"/>
        </w:rPr>
      </w:pPr>
    </w:p>
    <w:p w:rsidR="001D7A9A" w:rsidRPr="001D7A9A" w:rsidRDefault="001D7A9A" w:rsidP="004A3098">
      <w:pPr>
        <w:pStyle w:val="Style2"/>
      </w:pPr>
      <w:r w:rsidRPr="001D7A9A">
        <w:t>Does it mean we have to buy certified timber products?</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No. Certification to the sustainable forest management schemes of FSC (Forest Stewardship Council) or any system mutually endorsed by PEFC (such as Australian Forestry Standard) is not a requirement of this legislation. However our company may be using these certification schemes and other credible legality assurance systems to assure ourselves of the legality of the timber and timber products goods we purchase. If you see some market advantage in letting your customers know about these certifications or legality verifications let us know about what claims you can make.</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 xml:space="preserve">[Important to let merchants know they don’t need chain of custody certification or the associated expense. Retailers may see some benefit in promoting it but should be careful </w:t>
      </w:r>
      <w:r w:rsidRPr="001D7A9A">
        <w:rPr>
          <w:rFonts w:asciiTheme="minorHAnsi" w:hAnsiTheme="minorHAnsi"/>
          <w:color w:val="FF0000"/>
          <w:sz w:val="24"/>
          <w:szCs w:val="24"/>
        </w:rPr>
        <w:lastRenderedPageBreak/>
        <w:t>they don’t mislead their customers. If you are FSC and/or PEFC/AFS chain of custody certified you may want to emphasis this]</w:t>
      </w:r>
    </w:p>
    <w:p w:rsidR="001D7A9A" w:rsidRPr="001D7A9A" w:rsidRDefault="001D7A9A" w:rsidP="001D7A9A">
      <w:pPr>
        <w:rPr>
          <w:rFonts w:asciiTheme="minorHAnsi" w:hAnsiTheme="minorHAnsi"/>
          <w:color w:val="FF0000"/>
          <w:sz w:val="24"/>
          <w:szCs w:val="24"/>
        </w:rPr>
      </w:pPr>
    </w:p>
    <w:p w:rsidR="001D7A9A" w:rsidRPr="001D7A9A" w:rsidRDefault="001D7A9A" w:rsidP="004A3098">
      <w:pPr>
        <w:pStyle w:val="Style2"/>
      </w:pPr>
      <w:r w:rsidRPr="001D7A9A">
        <w:t>Are my orders going to be delayed by Customs?</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No. Except under extreme circumstances and categorical evidence that the timber in the products has been illegally harvested</w:t>
      </w:r>
      <w:r w:rsidR="002268E5">
        <w:rPr>
          <w:rFonts w:asciiTheme="minorHAnsi" w:hAnsiTheme="minorHAnsi"/>
          <w:sz w:val="24"/>
          <w:szCs w:val="24"/>
        </w:rPr>
        <w:t>.</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[Important to let reassure merchants their orders won’t be delayed]</w:t>
      </w:r>
    </w:p>
    <w:p w:rsidR="001D7A9A" w:rsidRPr="001D7A9A" w:rsidRDefault="001D7A9A" w:rsidP="001D7A9A">
      <w:pPr>
        <w:rPr>
          <w:rFonts w:asciiTheme="minorHAnsi" w:hAnsiTheme="minorHAnsi"/>
          <w:color w:val="FF0000"/>
          <w:sz w:val="24"/>
          <w:szCs w:val="24"/>
        </w:rPr>
      </w:pPr>
    </w:p>
    <w:p w:rsidR="001D7A9A" w:rsidRPr="001D7A9A" w:rsidRDefault="001D7A9A" w:rsidP="004A3098">
      <w:pPr>
        <w:pStyle w:val="Style2"/>
      </w:pPr>
      <w:r w:rsidRPr="001D7A9A">
        <w:t>Is there a risk you are selling us illegally logged timber product?</w:t>
      </w:r>
    </w:p>
    <w:p w:rsidR="001D7A9A" w:rsidRP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[It is not advisable to say that there is zero or no risk of selling them illegally harvested timber or timber products as the scope of laws related to harvesting timber in each country are very dynamic and there are no sure things in life. Basically you need to say something like we are doing everything we can to keep illegally logged timber out of your supply chain. A couple of suggested paragraphs are given below]</w:t>
      </w:r>
    </w:p>
    <w:p w:rsidR="001D7A9A" w:rsidRP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[Include this paragraph below about your current practices if it is true]</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Long before this legislation was introduced we have been working hard to fully understand our supply chain to assure ourselves that what we purchase and sell to you is not illegally harvested. Our reputation and standing in the trade is important to us and we assure you that we do everything we can to ensure what we purchase and sell to you is not illegally harvested.</w:t>
      </w:r>
    </w:p>
    <w:p w:rsidR="001D7A9A" w:rsidRP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[Include this paragraph below about your current and future practices if it is true]</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 xml:space="preserve">Our company will be undertaking the required due diligence on all our purchases to assure ourselves that what we purchase and sell to you is not illegally harvested. </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We are confident that there is minimal risk to you that you are currently purchasing any products that have been illegally harvested. Implementation of a formal due diligence system by the commencement date (30</w:t>
      </w:r>
      <w:r w:rsidRPr="001D7A9A">
        <w:rPr>
          <w:rFonts w:asciiTheme="minorHAnsi" w:hAnsiTheme="minorHAnsi"/>
          <w:sz w:val="24"/>
          <w:szCs w:val="24"/>
          <w:vertAlign w:val="superscript"/>
        </w:rPr>
        <w:t>th</w:t>
      </w:r>
      <w:r w:rsidRPr="001D7A9A">
        <w:rPr>
          <w:rFonts w:asciiTheme="minorHAnsi" w:hAnsiTheme="minorHAnsi"/>
          <w:sz w:val="24"/>
          <w:szCs w:val="24"/>
        </w:rPr>
        <w:t xml:space="preserve"> November 2014), as required by the Regulation, will only reinforce our confidence.</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[Suggest listing specific measures your company is undertaking as part of your current purchasing here. Also use some examples if you can]</w:t>
      </w:r>
    </w:p>
    <w:p w:rsidR="001D7A9A" w:rsidRPr="001D7A9A" w:rsidRDefault="001D7A9A" w:rsidP="001D7A9A">
      <w:pPr>
        <w:rPr>
          <w:rFonts w:asciiTheme="minorHAnsi" w:hAnsiTheme="minorHAnsi"/>
          <w:color w:val="FF0000"/>
          <w:sz w:val="24"/>
          <w:szCs w:val="24"/>
        </w:rPr>
      </w:pPr>
    </w:p>
    <w:p w:rsidR="001D7A9A" w:rsidRPr="001D7A9A" w:rsidRDefault="001D7A9A" w:rsidP="004A3098">
      <w:pPr>
        <w:pStyle w:val="Style2"/>
      </w:pPr>
      <w:r w:rsidRPr="001D7A9A">
        <w:t>What are the penalties for importing illegally logged timber?</w:t>
      </w:r>
    </w:p>
    <w:p w:rsidR="001D7A9A" w:rsidRDefault="001D7A9A" w:rsidP="001D7A9A">
      <w:pPr>
        <w:rPr>
          <w:rFonts w:asciiTheme="minorHAnsi" w:hAnsiTheme="minorHAnsi"/>
          <w:sz w:val="24"/>
          <w:szCs w:val="24"/>
          <w:lang w:val="en-US"/>
        </w:rPr>
      </w:pPr>
      <w:r w:rsidRPr="001D7A9A">
        <w:rPr>
          <w:rFonts w:asciiTheme="minorHAnsi" w:hAnsiTheme="minorHAnsi"/>
          <w:sz w:val="24"/>
          <w:szCs w:val="24"/>
        </w:rPr>
        <w:t xml:space="preserve">Penalties </w:t>
      </w:r>
      <w:r w:rsidRPr="001D7A9A">
        <w:rPr>
          <w:rFonts w:asciiTheme="minorHAnsi" w:hAnsiTheme="minorHAnsi"/>
          <w:sz w:val="24"/>
          <w:szCs w:val="24"/>
          <w:lang w:val="en-US"/>
        </w:rPr>
        <w:t xml:space="preserve">for importing illegally logged timber are very substantial and include criminal penalties of up to 5 years jail and/or fines up to $85,000 for individuals and $425,000 for corporations and forfeiture of goods. There are also substantial fines for not undertaking due diligence. As reputable importers/domestic processors </w:t>
      </w:r>
      <w:r w:rsidRPr="001D7A9A">
        <w:rPr>
          <w:rFonts w:asciiTheme="minorHAnsi" w:hAnsiTheme="minorHAnsi"/>
          <w:color w:val="FF0000"/>
          <w:sz w:val="24"/>
          <w:szCs w:val="24"/>
          <w:lang w:val="en-US"/>
        </w:rPr>
        <w:t>[delete one]</w:t>
      </w:r>
      <w:r w:rsidRPr="001D7A9A">
        <w:rPr>
          <w:rFonts w:asciiTheme="minorHAnsi" w:hAnsiTheme="minorHAnsi"/>
          <w:sz w:val="24"/>
          <w:szCs w:val="24"/>
          <w:lang w:val="en-US"/>
        </w:rPr>
        <w:t xml:space="preserve"> we don’t want to go to jail or cop these fines so we will do our utmost to comply with the legislation.</w:t>
      </w:r>
    </w:p>
    <w:p w:rsidR="001D7A9A" w:rsidRPr="001D7A9A" w:rsidRDefault="001D7A9A" w:rsidP="001D7A9A">
      <w:pPr>
        <w:rPr>
          <w:rFonts w:asciiTheme="minorHAnsi" w:hAnsiTheme="minorHAnsi"/>
          <w:sz w:val="24"/>
          <w:szCs w:val="24"/>
          <w:lang w:val="en-US"/>
        </w:rPr>
      </w:pPr>
    </w:p>
    <w:p w:rsidR="002268E5" w:rsidRDefault="002268E5">
      <w:pPr>
        <w:spacing w:before="0" w:after="200" w:line="276" w:lineRule="auto"/>
        <w:jc w:val="left"/>
        <w:rPr>
          <w:rFonts w:asciiTheme="majorHAnsi" w:hAnsiTheme="majorHAnsi"/>
          <w:b/>
          <w:color w:val="000000" w:themeColor="text1"/>
          <w:sz w:val="26"/>
          <w:szCs w:val="26"/>
        </w:rPr>
      </w:pPr>
      <w:r>
        <w:br w:type="page"/>
      </w:r>
    </w:p>
    <w:p w:rsidR="001D7A9A" w:rsidRPr="001D7A9A" w:rsidRDefault="001D7A9A" w:rsidP="004A3098">
      <w:pPr>
        <w:pStyle w:val="Style2"/>
      </w:pPr>
      <w:r w:rsidRPr="001D7A9A">
        <w:lastRenderedPageBreak/>
        <w:t>Is illegal logging a big problem?</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In some areas of the world illegal logging has been a big problem. While incidences have reduced significantly in the last decade as Governments better enforce their laws it still is a problem in some areas.</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While many timber products Australians consume are made in Australia (over 75% of our structural timber needs for example) a large proportion of some products are imported. Much of the timber imported into Australia is from countries such as New Zealand, Western Europe and North America where illegal logging is insignificant. While estimates are very rubbery it is estimated that at least 91% of Australia’s timber imports are from legally harvested sources.</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Despite these facts some timber products are made from timber harvested in areas where the legality of harvest is not known. These Australian laws have been introduced to weed out products from these areas unless importers can be sure they have been legally harvested. The laws also support efforts by importers doing the right thing as well as help government, industry and local communities in producer countries stamp out illegal logging in their countries.</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[Illegal logging is actually a problem with in some areas of the world. While it is often blown out of proportion putting it in context and in a positive way is important so your customers don’t get turned off buying/selling timber products.  It’s also good to communicate so they can tell their customers (e.g. builders, DIY) if queried.]</w:t>
      </w:r>
    </w:p>
    <w:p w:rsidR="001D7A9A" w:rsidRPr="001D7A9A" w:rsidRDefault="001D7A9A" w:rsidP="001D7A9A">
      <w:pPr>
        <w:rPr>
          <w:rFonts w:asciiTheme="minorHAnsi" w:hAnsiTheme="minorHAnsi"/>
          <w:color w:val="FF0000"/>
          <w:sz w:val="24"/>
          <w:szCs w:val="24"/>
        </w:rPr>
      </w:pPr>
    </w:p>
    <w:p w:rsidR="001D7A9A" w:rsidRPr="001D7A9A" w:rsidRDefault="001D7A9A" w:rsidP="004A3098">
      <w:pPr>
        <w:pStyle w:val="Style2"/>
      </w:pPr>
      <w:r w:rsidRPr="001D7A9A">
        <w:t>Why address illegal logging?</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Products made from illegally harvested timber undercut the prices of products made from timber harvested in well regulated forests. Illegal logging also deprives communities and governments from the economic benefits, namely royalties and taxes, of using their forest resource. Often carried out by sophisticated criminal networks illegal logging may also contribute to environmental degradation and impede social development in countries where it is prevalent.</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 xml:space="preserve">[Illegal logging undercuts the prices importers (and merchants) can get for some products.] </w:t>
      </w:r>
    </w:p>
    <w:p w:rsidR="001D7A9A" w:rsidRPr="001D7A9A" w:rsidRDefault="001D7A9A" w:rsidP="001D7A9A">
      <w:pPr>
        <w:rPr>
          <w:rFonts w:asciiTheme="minorHAnsi" w:hAnsiTheme="minorHAnsi"/>
          <w:color w:val="FF0000"/>
          <w:sz w:val="24"/>
          <w:szCs w:val="24"/>
        </w:rPr>
      </w:pPr>
    </w:p>
    <w:p w:rsidR="001D7A9A" w:rsidRPr="001D7A9A" w:rsidRDefault="001D7A9A" w:rsidP="004A3098">
      <w:pPr>
        <w:pStyle w:val="Style2"/>
      </w:pPr>
      <w:r w:rsidRPr="001D7A9A">
        <w:t>Why do these laws also apply to Australian timber?</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Australia has very good laws in place and these laws are very well enforced by the authorities. As a result instances of illegal logging in Australia are negligible. However, under World Trade Organisation rules we cannot discriminate against imports, therefore these requirements apply equally to Australian processors and timber products from all our trading partners.</w:t>
      </w:r>
    </w:p>
    <w:p w:rsid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[Application of these laws to Australian timber industry is really just a formality to satisfy trade rules between countries]</w:t>
      </w:r>
    </w:p>
    <w:p w:rsidR="001D7A9A" w:rsidRPr="001D7A9A" w:rsidRDefault="001D7A9A" w:rsidP="001D7A9A">
      <w:pPr>
        <w:rPr>
          <w:rFonts w:asciiTheme="minorHAnsi" w:hAnsiTheme="minorHAnsi"/>
          <w:color w:val="FF0000"/>
          <w:sz w:val="24"/>
          <w:szCs w:val="24"/>
        </w:rPr>
      </w:pPr>
    </w:p>
    <w:p w:rsidR="002268E5" w:rsidRDefault="002268E5">
      <w:pPr>
        <w:spacing w:before="0" w:after="200" w:line="276" w:lineRule="auto"/>
        <w:jc w:val="left"/>
        <w:rPr>
          <w:rFonts w:asciiTheme="majorHAnsi" w:hAnsiTheme="majorHAnsi"/>
          <w:b/>
          <w:color w:val="000000" w:themeColor="text1"/>
          <w:sz w:val="26"/>
          <w:szCs w:val="26"/>
        </w:rPr>
      </w:pPr>
      <w:r>
        <w:br w:type="page"/>
      </w:r>
    </w:p>
    <w:p w:rsidR="001D7A9A" w:rsidRPr="001D7A9A" w:rsidRDefault="001D7A9A" w:rsidP="004A3098">
      <w:pPr>
        <w:pStyle w:val="Style2"/>
      </w:pPr>
      <w:r w:rsidRPr="001D7A9A">
        <w:lastRenderedPageBreak/>
        <w:t>Where can I find more information?</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Most of the information available is for those directly affected by the legislation (i.e. importers and Australian domestic processors). These two websites provide additional information for these groups:</w:t>
      </w:r>
    </w:p>
    <w:p w:rsidR="001D7A9A" w:rsidRPr="001D7A9A" w:rsidRDefault="001D7A9A" w:rsidP="001D7A9A">
      <w:pPr>
        <w:rPr>
          <w:rFonts w:asciiTheme="minorHAnsi" w:hAnsiTheme="minorHAnsi"/>
          <w:sz w:val="24"/>
          <w:szCs w:val="24"/>
        </w:rPr>
      </w:pPr>
      <w:r w:rsidRPr="001D7A9A">
        <w:rPr>
          <w:rFonts w:asciiTheme="minorHAnsi" w:hAnsiTheme="minorHAnsi"/>
          <w:sz w:val="24"/>
          <w:szCs w:val="24"/>
        </w:rPr>
        <w:t xml:space="preserve">Australian industry due diligence information </w:t>
      </w:r>
      <w:hyperlink r:id="rId16" w:history="1">
        <w:r w:rsidRPr="001D7A9A">
          <w:rPr>
            <w:rStyle w:val="Hyperlink"/>
            <w:rFonts w:asciiTheme="minorHAnsi" w:hAnsiTheme="minorHAnsi"/>
            <w:sz w:val="24"/>
            <w:szCs w:val="24"/>
          </w:rPr>
          <w:t>www.timberduediligence.com.au</w:t>
        </w:r>
      </w:hyperlink>
      <w:r w:rsidRPr="001D7A9A">
        <w:rPr>
          <w:rFonts w:asciiTheme="minorHAnsi" w:hAnsiTheme="minorHAnsi"/>
          <w:sz w:val="24"/>
          <w:szCs w:val="24"/>
        </w:rPr>
        <w:t xml:space="preserve">   </w:t>
      </w:r>
    </w:p>
    <w:p w:rsidR="001D7A9A" w:rsidRPr="001D7A9A" w:rsidRDefault="00FC161C" w:rsidP="001D7A9A">
      <w:pPr>
        <w:rPr>
          <w:rFonts w:asciiTheme="minorHAnsi" w:hAnsiTheme="minorHAnsi"/>
          <w:sz w:val="24"/>
          <w:szCs w:val="24"/>
        </w:rPr>
      </w:pPr>
      <w:r>
        <w:rPr>
          <w:rFonts w:asciiTheme="minorHAnsi" w:hAnsiTheme="minorHAnsi"/>
          <w:sz w:val="24"/>
          <w:szCs w:val="24"/>
        </w:rPr>
        <w:t xml:space="preserve">Department of Agriculture </w:t>
      </w:r>
      <w:hyperlink r:id="rId17" w:history="1">
        <w:r w:rsidR="001D7A9A" w:rsidRPr="001D7A9A">
          <w:rPr>
            <w:rStyle w:val="Hyperlink"/>
            <w:rFonts w:asciiTheme="minorHAnsi" w:hAnsiTheme="minorHAnsi"/>
            <w:sz w:val="24"/>
            <w:szCs w:val="24"/>
          </w:rPr>
          <w:t>www.daff.gov.au/illegallogging</w:t>
        </w:r>
      </w:hyperlink>
      <w:r w:rsidR="001D7A9A" w:rsidRPr="001D7A9A">
        <w:rPr>
          <w:rFonts w:asciiTheme="minorHAnsi" w:hAnsiTheme="minorHAnsi"/>
          <w:sz w:val="24"/>
          <w:szCs w:val="24"/>
        </w:rPr>
        <w:t xml:space="preserve">   </w:t>
      </w:r>
    </w:p>
    <w:p w:rsidR="001D7A9A" w:rsidRPr="001D7A9A" w:rsidRDefault="001D7A9A" w:rsidP="001D7A9A">
      <w:pPr>
        <w:rPr>
          <w:rFonts w:asciiTheme="minorHAnsi" w:hAnsiTheme="minorHAnsi"/>
          <w:color w:val="FF0000"/>
          <w:sz w:val="24"/>
          <w:szCs w:val="24"/>
        </w:rPr>
      </w:pPr>
      <w:r w:rsidRPr="001D7A9A">
        <w:rPr>
          <w:rFonts w:asciiTheme="minorHAnsi" w:hAnsiTheme="minorHAnsi"/>
          <w:color w:val="FF0000"/>
          <w:sz w:val="24"/>
          <w:szCs w:val="24"/>
        </w:rPr>
        <w:t>[Suggest providing a link to the appropriate part of your company website here to.  You can also provide links to other websites but just be cautious and make sure you support the content on these websites before you do so]</w:t>
      </w:r>
    </w:p>
    <w:p w:rsidR="001D7A9A" w:rsidRDefault="001D7A9A" w:rsidP="001D7A9A">
      <w:pPr>
        <w:pStyle w:val="NoSpacing"/>
        <w:rPr>
          <w:lang w:val="en-US"/>
        </w:rPr>
      </w:pPr>
    </w:p>
    <w:p w:rsidR="001D7A9A" w:rsidRPr="001D7A9A" w:rsidRDefault="001D7A9A" w:rsidP="001D7A9A">
      <w:pPr>
        <w:rPr>
          <w:lang w:val="en-US"/>
        </w:rPr>
      </w:pPr>
    </w:p>
    <w:p w:rsidR="006F550C" w:rsidRPr="0045136D" w:rsidRDefault="006F550C" w:rsidP="002624CF">
      <w:pPr>
        <w:spacing w:before="0" w:after="200" w:line="276" w:lineRule="auto"/>
        <w:jc w:val="left"/>
        <w:rPr>
          <w:sz w:val="20"/>
          <w:szCs w:val="20"/>
        </w:rPr>
      </w:pPr>
    </w:p>
    <w:sectPr w:rsidR="006F550C" w:rsidRPr="0045136D" w:rsidSect="002624CF">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4C" w:rsidRDefault="004A224C" w:rsidP="00932174">
      <w:pPr>
        <w:spacing w:after="0"/>
      </w:pPr>
      <w:r>
        <w:separator/>
      </w:r>
    </w:p>
  </w:endnote>
  <w:endnote w:type="continuationSeparator" w:id="0">
    <w:p w:rsidR="004A224C" w:rsidRDefault="004A224C" w:rsidP="009321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4C" w:rsidRDefault="004A2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87057803"/>
      <w:docPartObj>
        <w:docPartGallery w:val="Page Numbers (Bottom of Page)"/>
        <w:docPartUnique/>
      </w:docPartObj>
    </w:sdtPr>
    <w:sdtEndPr>
      <w:rPr>
        <w:noProof/>
      </w:rPr>
    </w:sdtEndPr>
    <w:sdtContent>
      <w:p w:rsidR="004A224C" w:rsidRPr="00AD108E" w:rsidRDefault="00162FF5" w:rsidP="00B93F84">
        <w:pPr>
          <w:pStyle w:val="Footer"/>
          <w:jc w:val="center"/>
          <w:rPr>
            <w:rFonts w:asciiTheme="minorHAnsi" w:hAnsiTheme="minorHAnsi"/>
          </w:rPr>
        </w:pPr>
        <w:r w:rsidRPr="00AD108E">
          <w:rPr>
            <w:rFonts w:asciiTheme="minorHAnsi" w:hAnsiTheme="minorHAnsi"/>
          </w:rPr>
          <w:fldChar w:fldCharType="begin"/>
        </w:r>
        <w:r w:rsidR="004A224C" w:rsidRPr="00AD108E">
          <w:rPr>
            <w:rFonts w:asciiTheme="minorHAnsi" w:hAnsiTheme="minorHAnsi"/>
          </w:rPr>
          <w:instrText xml:space="preserve"> PAGE   \* MERGEFORMAT </w:instrText>
        </w:r>
        <w:r w:rsidRPr="00AD108E">
          <w:rPr>
            <w:rFonts w:asciiTheme="minorHAnsi" w:hAnsiTheme="minorHAnsi"/>
          </w:rPr>
          <w:fldChar w:fldCharType="separate"/>
        </w:r>
        <w:r w:rsidR="00293082">
          <w:rPr>
            <w:rFonts w:asciiTheme="minorHAnsi" w:hAnsiTheme="minorHAnsi"/>
            <w:noProof/>
          </w:rPr>
          <w:t>19</w:t>
        </w:r>
        <w:r w:rsidRPr="00AD108E">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4C" w:rsidRDefault="004A2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4C" w:rsidRDefault="004A224C" w:rsidP="00932174">
      <w:pPr>
        <w:spacing w:after="0"/>
      </w:pPr>
      <w:r>
        <w:separator/>
      </w:r>
    </w:p>
  </w:footnote>
  <w:footnote w:type="continuationSeparator" w:id="0">
    <w:p w:rsidR="004A224C" w:rsidRDefault="004A224C" w:rsidP="00932174">
      <w:pPr>
        <w:spacing w:after="0"/>
      </w:pPr>
      <w:r>
        <w:continuationSeparator/>
      </w:r>
    </w:p>
  </w:footnote>
  <w:footnote w:id="1">
    <w:p w:rsidR="004A224C" w:rsidRPr="0080160E" w:rsidRDefault="004A224C" w:rsidP="009066C9">
      <w:pPr>
        <w:pStyle w:val="FootnoteText"/>
        <w:rPr>
          <w:rFonts w:ascii="Arial" w:hAnsi="Arial" w:cs="Arial"/>
          <w:sz w:val="16"/>
          <w:szCs w:val="16"/>
          <w:lang w:val="en-US"/>
        </w:rPr>
      </w:pPr>
      <w:r w:rsidRPr="00854E99">
        <w:rPr>
          <w:rStyle w:val="FootnoteReference"/>
          <w:rFonts w:ascii="Arial" w:hAnsi="Arial" w:cs="Arial"/>
          <w:sz w:val="16"/>
          <w:szCs w:val="16"/>
        </w:rPr>
        <w:footnoteRef/>
      </w:r>
      <w:r w:rsidRPr="00854E99">
        <w:rPr>
          <w:rFonts w:ascii="Arial" w:hAnsi="Arial" w:cs="Arial"/>
          <w:sz w:val="16"/>
          <w:szCs w:val="16"/>
        </w:rPr>
        <w:t xml:space="preserve"> </w:t>
      </w:r>
      <w:r>
        <w:rPr>
          <w:rFonts w:ascii="Arial" w:hAnsi="Arial" w:cs="Arial"/>
          <w:sz w:val="16"/>
          <w:szCs w:val="16"/>
          <w:lang w:val="en-US"/>
        </w:rPr>
        <w:t>T</w:t>
      </w:r>
      <w:r w:rsidRPr="00854E99">
        <w:rPr>
          <w:rFonts w:ascii="Arial" w:hAnsi="Arial" w:cs="Arial"/>
          <w:sz w:val="16"/>
          <w:szCs w:val="16"/>
          <w:lang w:val="en-US"/>
        </w:rPr>
        <w:t xml:space="preserve">he </w:t>
      </w:r>
      <w:r>
        <w:rPr>
          <w:rFonts w:ascii="Arial" w:hAnsi="Arial" w:cs="Arial"/>
          <w:sz w:val="16"/>
          <w:szCs w:val="16"/>
          <w:lang w:val="en-US"/>
        </w:rPr>
        <w:t>list of regulated timber products</w:t>
      </w:r>
      <w:r w:rsidRPr="00854E99">
        <w:rPr>
          <w:rFonts w:ascii="Arial" w:hAnsi="Arial" w:cs="Arial"/>
          <w:sz w:val="16"/>
          <w:szCs w:val="16"/>
          <w:lang w:val="en-US"/>
        </w:rPr>
        <w:t xml:space="preserve"> are defined in </w:t>
      </w:r>
      <w:r>
        <w:rPr>
          <w:rFonts w:ascii="Arial" w:hAnsi="Arial" w:cs="Arial"/>
          <w:sz w:val="16"/>
          <w:szCs w:val="16"/>
          <w:lang w:val="en-US"/>
        </w:rPr>
        <w:t>Schedule 1 of the Illegal Logging Prohibition Regulation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4C" w:rsidRDefault="004A22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4C" w:rsidRDefault="004A22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4C" w:rsidRDefault="004A22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
    <w:nsid w:val="0367364A"/>
    <w:multiLevelType w:val="hybridMultilevel"/>
    <w:tmpl w:val="E1E6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36465"/>
    <w:multiLevelType w:val="hybridMultilevel"/>
    <w:tmpl w:val="C92AE97E"/>
    <w:lvl w:ilvl="0" w:tplc="04060017">
      <w:start w:val="1"/>
      <w:numFmt w:val="lowerLetter"/>
      <w:pStyle w:val="Point0numb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04B382A"/>
    <w:multiLevelType w:val="hybridMultilevel"/>
    <w:tmpl w:val="2382AAAE"/>
    <w:lvl w:ilvl="0" w:tplc="537631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BB34AD"/>
    <w:multiLevelType w:val="hybridMultilevel"/>
    <w:tmpl w:val="38D21A0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DF50221"/>
    <w:multiLevelType w:val="singleLevel"/>
    <w:tmpl w:val="5316F87A"/>
    <w:lvl w:ilvl="0">
      <w:start w:val="1"/>
      <w:numFmt w:val="upperRoman"/>
      <w:pStyle w:val="Style1"/>
      <w:lvlText w:val="%1."/>
      <w:lvlJc w:val="left"/>
      <w:pPr>
        <w:tabs>
          <w:tab w:val="num" w:pos="3600"/>
        </w:tabs>
        <w:ind w:left="3600" w:hanging="720"/>
      </w:pPr>
      <w:rPr>
        <w:rFonts w:ascii="Times New Roman" w:hAnsi="Times New Roman" w:hint="default"/>
        <w:b/>
        <w:i w:val="0"/>
        <w:sz w:val="24"/>
      </w:rPr>
    </w:lvl>
  </w:abstractNum>
  <w:abstractNum w:abstractNumId="6">
    <w:nsid w:val="23065FB7"/>
    <w:multiLevelType w:val="multilevel"/>
    <w:tmpl w:val="D94E0A38"/>
    <w:lvl w:ilvl="0">
      <w:start w:val="1"/>
      <w:numFmt w:val="bullet"/>
      <w:lvlText w:val=""/>
      <w:lvlJc w:val="left"/>
      <w:pPr>
        <w:ind w:left="786"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8D51F7"/>
    <w:multiLevelType w:val="hybridMultilevel"/>
    <w:tmpl w:val="4F54D2CC"/>
    <w:lvl w:ilvl="0" w:tplc="5DC494E2">
      <w:start w:val="1"/>
      <w:numFmt w:val="decimal"/>
      <w:lvlText w:val="%1."/>
      <w:lvlJc w:val="left"/>
      <w:pPr>
        <w:ind w:left="720" w:hanging="360"/>
      </w:pPr>
    </w:lvl>
    <w:lvl w:ilvl="1" w:tplc="3C9806CA" w:tentative="1">
      <w:start w:val="1"/>
      <w:numFmt w:val="lowerLetter"/>
      <w:lvlText w:val="%2."/>
      <w:lvlJc w:val="left"/>
      <w:pPr>
        <w:ind w:left="1440" w:hanging="360"/>
      </w:pPr>
    </w:lvl>
    <w:lvl w:ilvl="2" w:tplc="AE7C6A2E" w:tentative="1">
      <w:start w:val="1"/>
      <w:numFmt w:val="lowerRoman"/>
      <w:lvlText w:val="%3."/>
      <w:lvlJc w:val="right"/>
      <w:pPr>
        <w:ind w:left="2160" w:hanging="180"/>
      </w:pPr>
    </w:lvl>
    <w:lvl w:ilvl="3" w:tplc="FBC8F2FE" w:tentative="1">
      <w:start w:val="1"/>
      <w:numFmt w:val="decimal"/>
      <w:lvlText w:val="%4."/>
      <w:lvlJc w:val="left"/>
      <w:pPr>
        <w:ind w:left="2880" w:hanging="360"/>
      </w:pPr>
    </w:lvl>
    <w:lvl w:ilvl="4" w:tplc="9E349B26" w:tentative="1">
      <w:start w:val="1"/>
      <w:numFmt w:val="lowerLetter"/>
      <w:lvlText w:val="%5."/>
      <w:lvlJc w:val="left"/>
      <w:pPr>
        <w:ind w:left="3600" w:hanging="360"/>
      </w:pPr>
    </w:lvl>
    <w:lvl w:ilvl="5" w:tplc="A2202514" w:tentative="1">
      <w:start w:val="1"/>
      <w:numFmt w:val="lowerRoman"/>
      <w:lvlText w:val="%6."/>
      <w:lvlJc w:val="right"/>
      <w:pPr>
        <w:ind w:left="4320" w:hanging="180"/>
      </w:pPr>
    </w:lvl>
    <w:lvl w:ilvl="6" w:tplc="CEDECA16" w:tentative="1">
      <w:start w:val="1"/>
      <w:numFmt w:val="decimal"/>
      <w:lvlText w:val="%7."/>
      <w:lvlJc w:val="left"/>
      <w:pPr>
        <w:ind w:left="5040" w:hanging="360"/>
      </w:pPr>
    </w:lvl>
    <w:lvl w:ilvl="7" w:tplc="400A4AFA" w:tentative="1">
      <w:start w:val="1"/>
      <w:numFmt w:val="lowerLetter"/>
      <w:lvlText w:val="%8."/>
      <w:lvlJc w:val="left"/>
      <w:pPr>
        <w:ind w:left="5760" w:hanging="360"/>
      </w:pPr>
    </w:lvl>
    <w:lvl w:ilvl="8" w:tplc="E1E0DD9A" w:tentative="1">
      <w:start w:val="1"/>
      <w:numFmt w:val="lowerRoman"/>
      <w:lvlText w:val="%9."/>
      <w:lvlJc w:val="right"/>
      <w:pPr>
        <w:ind w:left="6480" w:hanging="180"/>
      </w:pPr>
    </w:lvl>
  </w:abstractNum>
  <w:abstractNum w:abstractNumId="8">
    <w:nsid w:val="2952779B"/>
    <w:multiLevelType w:val="hybridMultilevel"/>
    <w:tmpl w:val="7A3A6F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29C80EDF"/>
    <w:multiLevelType w:val="hybridMultilevel"/>
    <w:tmpl w:val="D41CE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3"/>
      <w:numFmt w:val="bullet"/>
      <w:lvlText w:val="-"/>
      <w:lvlJc w:val="left"/>
      <w:pPr>
        <w:ind w:left="2340" w:hanging="360"/>
      </w:pPr>
      <w:rPr>
        <w:rFonts w:ascii="MS Reference Sans Serif" w:eastAsiaTheme="minorEastAsia" w:hAnsi="MS Reference Sans Serif"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3204F2"/>
    <w:multiLevelType w:val="hybridMultilevel"/>
    <w:tmpl w:val="AC5257AE"/>
    <w:lvl w:ilvl="0" w:tplc="0406000F">
      <w:start w:val="1"/>
      <w:numFmt w:val="upperRoman"/>
      <w:lvlText w:val="%1."/>
      <w:lvlJc w:val="right"/>
      <w:pPr>
        <w:ind w:left="1146" w:hanging="360"/>
      </w:pPr>
      <w:rPr>
        <w:rFonts w:hint="default"/>
      </w:rPr>
    </w:lvl>
    <w:lvl w:ilvl="1" w:tplc="04060019" w:tentative="1">
      <w:start w:val="1"/>
      <w:numFmt w:val="bullet"/>
      <w:lvlText w:val="o"/>
      <w:lvlJc w:val="left"/>
      <w:pPr>
        <w:ind w:left="1866" w:hanging="360"/>
      </w:pPr>
      <w:rPr>
        <w:rFonts w:ascii="Courier New" w:hAnsi="Courier New" w:cs="Courier New" w:hint="default"/>
      </w:rPr>
    </w:lvl>
    <w:lvl w:ilvl="2" w:tplc="68724222" w:tentative="1">
      <w:start w:val="1"/>
      <w:numFmt w:val="bullet"/>
      <w:lvlText w:val=""/>
      <w:lvlJc w:val="left"/>
      <w:pPr>
        <w:ind w:left="2586" w:hanging="360"/>
      </w:pPr>
      <w:rPr>
        <w:rFonts w:ascii="Wingdings" w:hAnsi="Wingdings" w:hint="default"/>
      </w:rPr>
    </w:lvl>
    <w:lvl w:ilvl="3" w:tplc="0406000F" w:tentative="1">
      <w:start w:val="1"/>
      <w:numFmt w:val="bullet"/>
      <w:lvlText w:val=""/>
      <w:lvlJc w:val="left"/>
      <w:pPr>
        <w:ind w:left="3306" w:hanging="360"/>
      </w:pPr>
      <w:rPr>
        <w:rFonts w:ascii="Symbol" w:hAnsi="Symbol" w:hint="default"/>
      </w:rPr>
    </w:lvl>
    <w:lvl w:ilvl="4" w:tplc="04060019" w:tentative="1">
      <w:start w:val="1"/>
      <w:numFmt w:val="bullet"/>
      <w:lvlText w:val="o"/>
      <w:lvlJc w:val="left"/>
      <w:pPr>
        <w:ind w:left="4026" w:hanging="360"/>
      </w:pPr>
      <w:rPr>
        <w:rFonts w:ascii="Courier New" w:hAnsi="Courier New" w:cs="Courier New" w:hint="default"/>
      </w:rPr>
    </w:lvl>
    <w:lvl w:ilvl="5" w:tplc="0406001B" w:tentative="1">
      <w:start w:val="1"/>
      <w:numFmt w:val="bullet"/>
      <w:lvlText w:val=""/>
      <w:lvlJc w:val="left"/>
      <w:pPr>
        <w:ind w:left="4746" w:hanging="360"/>
      </w:pPr>
      <w:rPr>
        <w:rFonts w:ascii="Wingdings" w:hAnsi="Wingdings" w:hint="default"/>
      </w:rPr>
    </w:lvl>
    <w:lvl w:ilvl="6" w:tplc="0406000F" w:tentative="1">
      <w:start w:val="1"/>
      <w:numFmt w:val="bullet"/>
      <w:lvlText w:val=""/>
      <w:lvlJc w:val="left"/>
      <w:pPr>
        <w:ind w:left="5466" w:hanging="360"/>
      </w:pPr>
      <w:rPr>
        <w:rFonts w:ascii="Symbol" w:hAnsi="Symbol" w:hint="default"/>
      </w:rPr>
    </w:lvl>
    <w:lvl w:ilvl="7" w:tplc="04060019" w:tentative="1">
      <w:start w:val="1"/>
      <w:numFmt w:val="bullet"/>
      <w:lvlText w:val="o"/>
      <w:lvlJc w:val="left"/>
      <w:pPr>
        <w:ind w:left="6186" w:hanging="360"/>
      </w:pPr>
      <w:rPr>
        <w:rFonts w:ascii="Courier New" w:hAnsi="Courier New" w:cs="Courier New" w:hint="default"/>
      </w:rPr>
    </w:lvl>
    <w:lvl w:ilvl="8" w:tplc="0406001B" w:tentative="1">
      <w:start w:val="1"/>
      <w:numFmt w:val="bullet"/>
      <w:lvlText w:val=""/>
      <w:lvlJc w:val="left"/>
      <w:pPr>
        <w:ind w:left="6906" w:hanging="360"/>
      </w:pPr>
      <w:rPr>
        <w:rFonts w:ascii="Wingdings" w:hAnsi="Wingdings" w:hint="default"/>
      </w:rPr>
    </w:lvl>
  </w:abstractNum>
  <w:abstractNum w:abstractNumId="11">
    <w:nsid w:val="2E5C3FEC"/>
    <w:multiLevelType w:val="hybridMultilevel"/>
    <w:tmpl w:val="E1A62D7A"/>
    <w:lvl w:ilvl="0" w:tplc="0C090013">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nsid w:val="2EE70366"/>
    <w:multiLevelType w:val="multilevel"/>
    <w:tmpl w:val="84343BE8"/>
    <w:lvl w:ilvl="0">
      <w:start w:val="1"/>
      <w:numFmt w:val="decimal"/>
      <w:lvlText w:val="%1"/>
      <w:lvlJc w:val="left"/>
      <w:pPr>
        <w:tabs>
          <w:tab w:val="num" w:pos="360"/>
        </w:tabs>
        <w:ind w:left="360" w:hanging="360"/>
      </w:pPr>
      <w:rPr>
        <w:rFonts w:hint="default"/>
        <w:b/>
        <w:bCs/>
        <w:color w:val="auto"/>
        <w:sz w:val="24"/>
        <w:szCs w:val="24"/>
      </w:rPr>
    </w:lvl>
    <w:lvl w:ilvl="1">
      <w:start w:val="1"/>
      <w:numFmt w:val="lowerLetter"/>
      <w:lvlText w:val="%2)"/>
      <w:lvlJc w:val="left"/>
      <w:pPr>
        <w:tabs>
          <w:tab w:val="num" w:pos="720"/>
        </w:tabs>
        <w:ind w:left="720" w:hanging="360"/>
      </w:pPr>
      <w:rPr>
        <w:rFonts w:ascii="Arial" w:hAnsi="Arial" w:hint="default"/>
        <w:b/>
        <w:bCs/>
        <w:sz w:val="22"/>
        <w:szCs w:val="22"/>
      </w:rPr>
    </w:lvl>
    <w:lvl w:ilvl="2">
      <w:start w:val="1"/>
      <w:numFmt w:val="lowerRoman"/>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B87752"/>
    <w:multiLevelType w:val="hybridMultilevel"/>
    <w:tmpl w:val="6E3C77B8"/>
    <w:lvl w:ilvl="0" w:tplc="FFA62136">
      <w:start w:val="1"/>
      <w:numFmt w:val="decimal"/>
      <w:lvlText w:val="%1."/>
      <w:lvlJc w:val="left"/>
      <w:pPr>
        <w:ind w:left="1665" w:hanging="13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701A9A"/>
    <w:multiLevelType w:val="hybridMultilevel"/>
    <w:tmpl w:val="65B6805E"/>
    <w:lvl w:ilvl="0" w:tplc="5D1671A0">
      <w:start w:val="1"/>
      <w:numFmt w:val="decimal"/>
      <w:lvlText w:val="%1."/>
      <w:lvlJc w:val="left"/>
      <w:pPr>
        <w:ind w:left="720" w:hanging="360"/>
      </w:pPr>
      <w:rPr>
        <w:rFonts w:hint="default"/>
      </w:rPr>
    </w:lvl>
    <w:lvl w:ilvl="1" w:tplc="83C0E2D2" w:tentative="1">
      <w:start w:val="1"/>
      <w:numFmt w:val="bullet"/>
      <w:lvlText w:val="o"/>
      <w:lvlJc w:val="left"/>
      <w:pPr>
        <w:ind w:left="1440" w:hanging="360"/>
      </w:pPr>
      <w:rPr>
        <w:rFonts w:ascii="Courier New" w:hAnsi="Courier New" w:cs="Courier New" w:hint="default"/>
      </w:rPr>
    </w:lvl>
    <w:lvl w:ilvl="2" w:tplc="156C5082" w:tentative="1">
      <w:start w:val="1"/>
      <w:numFmt w:val="bullet"/>
      <w:lvlText w:val=""/>
      <w:lvlJc w:val="left"/>
      <w:pPr>
        <w:ind w:left="2160" w:hanging="360"/>
      </w:pPr>
      <w:rPr>
        <w:rFonts w:ascii="Wingdings" w:hAnsi="Wingdings" w:hint="default"/>
      </w:rPr>
    </w:lvl>
    <w:lvl w:ilvl="3" w:tplc="1812F21A" w:tentative="1">
      <w:start w:val="1"/>
      <w:numFmt w:val="bullet"/>
      <w:lvlText w:val=""/>
      <w:lvlJc w:val="left"/>
      <w:pPr>
        <w:ind w:left="2880" w:hanging="360"/>
      </w:pPr>
      <w:rPr>
        <w:rFonts w:ascii="Symbol" w:hAnsi="Symbol" w:hint="default"/>
      </w:rPr>
    </w:lvl>
    <w:lvl w:ilvl="4" w:tplc="865E6E3A" w:tentative="1">
      <w:start w:val="1"/>
      <w:numFmt w:val="bullet"/>
      <w:lvlText w:val="o"/>
      <w:lvlJc w:val="left"/>
      <w:pPr>
        <w:ind w:left="3600" w:hanging="360"/>
      </w:pPr>
      <w:rPr>
        <w:rFonts w:ascii="Courier New" w:hAnsi="Courier New" w:cs="Courier New" w:hint="default"/>
      </w:rPr>
    </w:lvl>
    <w:lvl w:ilvl="5" w:tplc="FF146DEE" w:tentative="1">
      <w:start w:val="1"/>
      <w:numFmt w:val="bullet"/>
      <w:lvlText w:val=""/>
      <w:lvlJc w:val="left"/>
      <w:pPr>
        <w:ind w:left="4320" w:hanging="360"/>
      </w:pPr>
      <w:rPr>
        <w:rFonts w:ascii="Wingdings" w:hAnsi="Wingdings" w:hint="default"/>
      </w:rPr>
    </w:lvl>
    <w:lvl w:ilvl="6" w:tplc="A4086C80" w:tentative="1">
      <w:start w:val="1"/>
      <w:numFmt w:val="bullet"/>
      <w:lvlText w:val=""/>
      <w:lvlJc w:val="left"/>
      <w:pPr>
        <w:ind w:left="5040" w:hanging="360"/>
      </w:pPr>
      <w:rPr>
        <w:rFonts w:ascii="Symbol" w:hAnsi="Symbol" w:hint="default"/>
      </w:rPr>
    </w:lvl>
    <w:lvl w:ilvl="7" w:tplc="07B89FD0" w:tentative="1">
      <w:start w:val="1"/>
      <w:numFmt w:val="bullet"/>
      <w:lvlText w:val="o"/>
      <w:lvlJc w:val="left"/>
      <w:pPr>
        <w:ind w:left="5760" w:hanging="360"/>
      </w:pPr>
      <w:rPr>
        <w:rFonts w:ascii="Courier New" w:hAnsi="Courier New" w:cs="Courier New" w:hint="default"/>
      </w:rPr>
    </w:lvl>
    <w:lvl w:ilvl="8" w:tplc="70EA3AC6" w:tentative="1">
      <w:start w:val="1"/>
      <w:numFmt w:val="bullet"/>
      <w:lvlText w:val=""/>
      <w:lvlJc w:val="left"/>
      <w:pPr>
        <w:ind w:left="6480" w:hanging="360"/>
      </w:pPr>
      <w:rPr>
        <w:rFonts w:ascii="Wingdings" w:hAnsi="Wingdings" w:hint="default"/>
      </w:rPr>
    </w:lvl>
  </w:abstractNum>
  <w:abstractNum w:abstractNumId="15">
    <w:nsid w:val="41842923"/>
    <w:multiLevelType w:val="hybridMultilevel"/>
    <w:tmpl w:val="A3B863CA"/>
    <w:lvl w:ilvl="0" w:tplc="0C09000F">
      <w:start w:val="1"/>
      <w:numFmt w:val="bullet"/>
      <w:lvlText w:val=""/>
      <w:lvlJc w:val="left"/>
      <w:pPr>
        <w:tabs>
          <w:tab w:val="num" w:pos="1872"/>
        </w:tabs>
        <w:ind w:left="1872" w:hanging="432"/>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312"/>
        </w:tabs>
        <w:ind w:left="3312" w:hanging="432"/>
      </w:pPr>
      <w:rPr>
        <w:rFonts w:ascii="Symbol" w:hAnsi="Symbol" w:hint="default"/>
        <w:sz w:val="20"/>
        <w:szCs w:val="20"/>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25D1F74"/>
    <w:multiLevelType w:val="hybridMultilevel"/>
    <w:tmpl w:val="A98E561C"/>
    <w:lvl w:ilvl="0" w:tplc="1298CCFA">
      <w:start w:val="1"/>
      <w:numFmt w:val="bullet"/>
      <w:lvlText w:val=""/>
      <w:lvlJc w:val="left"/>
      <w:pPr>
        <w:tabs>
          <w:tab w:val="num" w:pos="1872"/>
        </w:tabs>
        <w:ind w:left="1872"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BF0D3CE"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2C367E"/>
    <w:multiLevelType w:val="hybridMultilevel"/>
    <w:tmpl w:val="B720D1C2"/>
    <w:lvl w:ilvl="0" w:tplc="410E174A">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47C939C3"/>
    <w:multiLevelType w:val="hybridMultilevel"/>
    <w:tmpl w:val="A02AD764"/>
    <w:lvl w:ilvl="0" w:tplc="04060017">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3408CD"/>
    <w:multiLevelType w:val="hybridMultilevel"/>
    <w:tmpl w:val="9980560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nsid w:val="49434937"/>
    <w:multiLevelType w:val="hybridMultilevel"/>
    <w:tmpl w:val="3446EA58"/>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4A252240"/>
    <w:multiLevelType w:val="hybridMultilevel"/>
    <w:tmpl w:val="78C205E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0372B"/>
    <w:multiLevelType w:val="hybridMultilevel"/>
    <w:tmpl w:val="581451F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59542C39"/>
    <w:multiLevelType w:val="hybridMultilevel"/>
    <w:tmpl w:val="C16014EA"/>
    <w:lvl w:ilvl="0" w:tplc="04060017">
      <w:start w:val="1"/>
      <w:numFmt w:val="bullet"/>
      <w:lvlText w:val=""/>
      <w:lvlJc w:val="left"/>
      <w:pPr>
        <w:tabs>
          <w:tab w:val="num" w:pos="1080"/>
        </w:tabs>
        <w:ind w:left="1080" w:hanging="360"/>
      </w:pPr>
      <w:rPr>
        <w:rFonts w:ascii="Symbol" w:hAnsi="Symbol" w:hint="default"/>
        <w:sz w:val="18"/>
      </w:rPr>
    </w:lvl>
    <w:lvl w:ilvl="1" w:tplc="08090019">
      <w:start w:val="1"/>
      <w:numFmt w:val="bullet"/>
      <w:lvlText w:val=""/>
      <w:lvlJc w:val="left"/>
      <w:pPr>
        <w:tabs>
          <w:tab w:val="num" w:pos="720"/>
        </w:tabs>
        <w:ind w:left="720" w:hanging="432"/>
      </w:pPr>
      <w:rPr>
        <w:rFonts w:ascii="Symbol" w:hAnsi="Symbol" w:hint="default"/>
        <w:sz w:val="20"/>
        <w:szCs w:val="20"/>
      </w:rPr>
    </w:lvl>
    <w:lvl w:ilvl="2" w:tplc="0809001B">
      <w:start w:val="1"/>
      <w:numFmt w:val="bullet"/>
      <w:lvlText w:val=""/>
      <w:lvlJc w:val="left"/>
      <w:pPr>
        <w:tabs>
          <w:tab w:val="num" w:pos="1368"/>
        </w:tabs>
        <w:ind w:left="1368" w:hanging="360"/>
      </w:pPr>
      <w:rPr>
        <w:rFonts w:ascii="Wingdings" w:hAnsi="Wingdings" w:hint="default"/>
      </w:rPr>
    </w:lvl>
    <w:lvl w:ilvl="3" w:tplc="0809000F" w:tentative="1">
      <w:start w:val="1"/>
      <w:numFmt w:val="bullet"/>
      <w:lvlText w:val=""/>
      <w:lvlJc w:val="left"/>
      <w:pPr>
        <w:tabs>
          <w:tab w:val="num" w:pos="2088"/>
        </w:tabs>
        <w:ind w:left="2088" w:hanging="360"/>
      </w:pPr>
      <w:rPr>
        <w:rFonts w:ascii="Symbol" w:hAnsi="Symbol" w:hint="default"/>
      </w:rPr>
    </w:lvl>
    <w:lvl w:ilvl="4" w:tplc="08090019" w:tentative="1">
      <w:start w:val="1"/>
      <w:numFmt w:val="bullet"/>
      <w:lvlText w:val="o"/>
      <w:lvlJc w:val="left"/>
      <w:pPr>
        <w:tabs>
          <w:tab w:val="num" w:pos="2808"/>
        </w:tabs>
        <w:ind w:left="2808" w:hanging="360"/>
      </w:pPr>
      <w:rPr>
        <w:rFonts w:ascii="Courier New" w:hAnsi="Courier New" w:hint="default"/>
      </w:rPr>
    </w:lvl>
    <w:lvl w:ilvl="5" w:tplc="0809001B" w:tentative="1">
      <w:start w:val="1"/>
      <w:numFmt w:val="bullet"/>
      <w:lvlText w:val=""/>
      <w:lvlJc w:val="left"/>
      <w:pPr>
        <w:tabs>
          <w:tab w:val="num" w:pos="3528"/>
        </w:tabs>
        <w:ind w:left="3528" w:hanging="360"/>
      </w:pPr>
      <w:rPr>
        <w:rFonts w:ascii="Wingdings" w:hAnsi="Wingdings" w:hint="default"/>
      </w:rPr>
    </w:lvl>
    <w:lvl w:ilvl="6" w:tplc="0809000F" w:tentative="1">
      <w:start w:val="1"/>
      <w:numFmt w:val="bullet"/>
      <w:lvlText w:val=""/>
      <w:lvlJc w:val="left"/>
      <w:pPr>
        <w:tabs>
          <w:tab w:val="num" w:pos="4248"/>
        </w:tabs>
        <w:ind w:left="4248" w:hanging="360"/>
      </w:pPr>
      <w:rPr>
        <w:rFonts w:ascii="Symbol" w:hAnsi="Symbol" w:hint="default"/>
      </w:rPr>
    </w:lvl>
    <w:lvl w:ilvl="7" w:tplc="08090019" w:tentative="1">
      <w:start w:val="1"/>
      <w:numFmt w:val="bullet"/>
      <w:lvlText w:val="o"/>
      <w:lvlJc w:val="left"/>
      <w:pPr>
        <w:tabs>
          <w:tab w:val="num" w:pos="4968"/>
        </w:tabs>
        <w:ind w:left="4968" w:hanging="360"/>
      </w:pPr>
      <w:rPr>
        <w:rFonts w:ascii="Courier New" w:hAnsi="Courier New" w:hint="default"/>
      </w:rPr>
    </w:lvl>
    <w:lvl w:ilvl="8" w:tplc="0809001B" w:tentative="1">
      <w:start w:val="1"/>
      <w:numFmt w:val="bullet"/>
      <w:lvlText w:val=""/>
      <w:lvlJc w:val="left"/>
      <w:pPr>
        <w:tabs>
          <w:tab w:val="num" w:pos="5688"/>
        </w:tabs>
        <w:ind w:left="5688" w:hanging="360"/>
      </w:pPr>
      <w:rPr>
        <w:rFonts w:ascii="Wingdings" w:hAnsi="Wingdings" w:hint="default"/>
      </w:rPr>
    </w:lvl>
  </w:abstractNum>
  <w:abstractNum w:abstractNumId="24">
    <w:nsid w:val="63DA71DF"/>
    <w:multiLevelType w:val="hybridMultilevel"/>
    <w:tmpl w:val="A3D46F94"/>
    <w:lvl w:ilvl="0" w:tplc="410E174A">
      <w:start w:val="1"/>
      <w:numFmt w:val="bullet"/>
      <w:lvlText w:val=""/>
      <w:lvlJc w:val="left"/>
      <w:pPr>
        <w:ind w:left="1146" w:hanging="360"/>
      </w:pPr>
      <w:rPr>
        <w:rFonts w:ascii="Symbol" w:hAnsi="Symbol" w:hint="default"/>
      </w:rPr>
    </w:lvl>
    <w:lvl w:ilvl="1" w:tplc="FBF0D3CE"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660B0E6D"/>
    <w:multiLevelType w:val="hybridMultilevel"/>
    <w:tmpl w:val="1CCACD18"/>
    <w:lvl w:ilvl="0" w:tplc="0C090001">
      <w:start w:val="1"/>
      <w:numFmt w:val="bullet"/>
      <w:lvlText w:val=""/>
      <w:lvlJc w:val="left"/>
      <w:pPr>
        <w:tabs>
          <w:tab w:val="num" w:pos="1080"/>
        </w:tabs>
        <w:ind w:left="1080" w:hanging="360"/>
      </w:pPr>
      <w:rPr>
        <w:rFonts w:ascii="Symbol" w:hAnsi="Symbol" w:hint="default"/>
        <w:sz w:val="18"/>
      </w:rPr>
    </w:lvl>
    <w:lvl w:ilvl="1" w:tplc="0C090003" w:tentative="1">
      <w:start w:val="1"/>
      <w:numFmt w:val="bullet"/>
      <w:lvlText w:val="o"/>
      <w:lvlJc w:val="left"/>
      <w:pPr>
        <w:tabs>
          <w:tab w:val="num" w:pos="648"/>
        </w:tabs>
        <w:ind w:left="648" w:hanging="360"/>
      </w:pPr>
      <w:rPr>
        <w:rFonts w:ascii="Courier New" w:hAnsi="Courier New" w:hint="default"/>
      </w:rPr>
    </w:lvl>
    <w:lvl w:ilvl="2" w:tplc="0C090005" w:tentative="1">
      <w:start w:val="1"/>
      <w:numFmt w:val="bullet"/>
      <w:lvlText w:val=""/>
      <w:lvlJc w:val="left"/>
      <w:pPr>
        <w:tabs>
          <w:tab w:val="num" w:pos="1368"/>
        </w:tabs>
        <w:ind w:left="1368" w:hanging="360"/>
      </w:pPr>
      <w:rPr>
        <w:rFonts w:ascii="Wingdings" w:hAnsi="Wingdings" w:hint="default"/>
      </w:rPr>
    </w:lvl>
    <w:lvl w:ilvl="3" w:tplc="0C090001" w:tentative="1">
      <w:start w:val="1"/>
      <w:numFmt w:val="bullet"/>
      <w:lvlText w:val=""/>
      <w:lvlJc w:val="left"/>
      <w:pPr>
        <w:tabs>
          <w:tab w:val="num" w:pos="2088"/>
        </w:tabs>
        <w:ind w:left="2088" w:hanging="360"/>
      </w:pPr>
      <w:rPr>
        <w:rFonts w:ascii="Symbol" w:hAnsi="Symbol" w:hint="default"/>
      </w:rPr>
    </w:lvl>
    <w:lvl w:ilvl="4" w:tplc="0C090003" w:tentative="1">
      <w:start w:val="1"/>
      <w:numFmt w:val="bullet"/>
      <w:lvlText w:val="o"/>
      <w:lvlJc w:val="left"/>
      <w:pPr>
        <w:tabs>
          <w:tab w:val="num" w:pos="2808"/>
        </w:tabs>
        <w:ind w:left="2808" w:hanging="360"/>
      </w:pPr>
      <w:rPr>
        <w:rFonts w:ascii="Courier New" w:hAnsi="Courier New" w:hint="default"/>
      </w:rPr>
    </w:lvl>
    <w:lvl w:ilvl="5" w:tplc="0C090005" w:tentative="1">
      <w:start w:val="1"/>
      <w:numFmt w:val="bullet"/>
      <w:lvlText w:val=""/>
      <w:lvlJc w:val="left"/>
      <w:pPr>
        <w:tabs>
          <w:tab w:val="num" w:pos="3528"/>
        </w:tabs>
        <w:ind w:left="3528" w:hanging="360"/>
      </w:pPr>
      <w:rPr>
        <w:rFonts w:ascii="Wingdings" w:hAnsi="Wingdings" w:hint="default"/>
      </w:rPr>
    </w:lvl>
    <w:lvl w:ilvl="6" w:tplc="0C090001" w:tentative="1">
      <w:start w:val="1"/>
      <w:numFmt w:val="bullet"/>
      <w:lvlText w:val=""/>
      <w:lvlJc w:val="left"/>
      <w:pPr>
        <w:tabs>
          <w:tab w:val="num" w:pos="4248"/>
        </w:tabs>
        <w:ind w:left="4248" w:hanging="360"/>
      </w:pPr>
      <w:rPr>
        <w:rFonts w:ascii="Symbol" w:hAnsi="Symbol" w:hint="default"/>
      </w:rPr>
    </w:lvl>
    <w:lvl w:ilvl="7" w:tplc="0C090003" w:tentative="1">
      <w:start w:val="1"/>
      <w:numFmt w:val="bullet"/>
      <w:lvlText w:val="o"/>
      <w:lvlJc w:val="left"/>
      <w:pPr>
        <w:tabs>
          <w:tab w:val="num" w:pos="4968"/>
        </w:tabs>
        <w:ind w:left="4968" w:hanging="360"/>
      </w:pPr>
      <w:rPr>
        <w:rFonts w:ascii="Courier New" w:hAnsi="Courier New" w:hint="default"/>
      </w:rPr>
    </w:lvl>
    <w:lvl w:ilvl="8" w:tplc="0C090005" w:tentative="1">
      <w:start w:val="1"/>
      <w:numFmt w:val="bullet"/>
      <w:lvlText w:val=""/>
      <w:lvlJc w:val="left"/>
      <w:pPr>
        <w:tabs>
          <w:tab w:val="num" w:pos="5688"/>
        </w:tabs>
        <w:ind w:left="5688" w:hanging="360"/>
      </w:pPr>
      <w:rPr>
        <w:rFonts w:ascii="Wingdings" w:hAnsi="Wingdings" w:hint="default"/>
      </w:rPr>
    </w:lvl>
  </w:abstractNum>
  <w:abstractNum w:abstractNumId="26">
    <w:nsid w:val="6CFE1744"/>
    <w:multiLevelType w:val="hybridMultilevel"/>
    <w:tmpl w:val="888CE0CC"/>
    <w:lvl w:ilvl="0" w:tplc="410E174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744E1E7A"/>
    <w:multiLevelType w:val="multilevel"/>
    <w:tmpl w:val="A6823F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6E452C3"/>
    <w:multiLevelType w:val="hybridMultilevel"/>
    <w:tmpl w:val="A3EAC138"/>
    <w:lvl w:ilvl="0" w:tplc="5FA49766">
      <w:start w:val="1"/>
      <w:numFmt w:val="decimal"/>
      <w:lvlText w:val="%1."/>
      <w:lvlJc w:val="left"/>
      <w:pPr>
        <w:ind w:left="1146" w:hanging="360"/>
      </w:pPr>
      <w:rPr>
        <w:rFonts w:hint="default"/>
      </w:rPr>
    </w:lvl>
    <w:lvl w:ilvl="1" w:tplc="B5CAB9B2" w:tentative="1">
      <w:start w:val="1"/>
      <w:numFmt w:val="bullet"/>
      <w:lvlText w:val="o"/>
      <w:lvlJc w:val="left"/>
      <w:pPr>
        <w:ind w:left="1866" w:hanging="360"/>
      </w:pPr>
      <w:rPr>
        <w:rFonts w:ascii="Courier New" w:hAnsi="Courier New" w:cs="Courier New" w:hint="default"/>
      </w:rPr>
    </w:lvl>
    <w:lvl w:ilvl="2" w:tplc="9BDE3268" w:tentative="1">
      <w:start w:val="1"/>
      <w:numFmt w:val="bullet"/>
      <w:lvlText w:val=""/>
      <w:lvlJc w:val="left"/>
      <w:pPr>
        <w:ind w:left="2586" w:hanging="360"/>
      </w:pPr>
      <w:rPr>
        <w:rFonts w:ascii="Wingdings" w:hAnsi="Wingdings" w:hint="default"/>
      </w:rPr>
    </w:lvl>
    <w:lvl w:ilvl="3" w:tplc="0B449B64" w:tentative="1">
      <w:start w:val="1"/>
      <w:numFmt w:val="bullet"/>
      <w:lvlText w:val=""/>
      <w:lvlJc w:val="left"/>
      <w:pPr>
        <w:ind w:left="3306" w:hanging="360"/>
      </w:pPr>
      <w:rPr>
        <w:rFonts w:ascii="Symbol" w:hAnsi="Symbol" w:hint="default"/>
      </w:rPr>
    </w:lvl>
    <w:lvl w:ilvl="4" w:tplc="CCDA4EF2" w:tentative="1">
      <w:start w:val="1"/>
      <w:numFmt w:val="bullet"/>
      <w:lvlText w:val="o"/>
      <w:lvlJc w:val="left"/>
      <w:pPr>
        <w:ind w:left="4026" w:hanging="360"/>
      </w:pPr>
      <w:rPr>
        <w:rFonts w:ascii="Courier New" w:hAnsi="Courier New" w:cs="Courier New" w:hint="default"/>
      </w:rPr>
    </w:lvl>
    <w:lvl w:ilvl="5" w:tplc="EE1C2F80" w:tentative="1">
      <w:start w:val="1"/>
      <w:numFmt w:val="bullet"/>
      <w:lvlText w:val=""/>
      <w:lvlJc w:val="left"/>
      <w:pPr>
        <w:ind w:left="4746" w:hanging="360"/>
      </w:pPr>
      <w:rPr>
        <w:rFonts w:ascii="Wingdings" w:hAnsi="Wingdings" w:hint="default"/>
      </w:rPr>
    </w:lvl>
    <w:lvl w:ilvl="6" w:tplc="947E2BA6" w:tentative="1">
      <w:start w:val="1"/>
      <w:numFmt w:val="bullet"/>
      <w:lvlText w:val=""/>
      <w:lvlJc w:val="left"/>
      <w:pPr>
        <w:ind w:left="5466" w:hanging="360"/>
      </w:pPr>
      <w:rPr>
        <w:rFonts w:ascii="Symbol" w:hAnsi="Symbol" w:hint="default"/>
      </w:rPr>
    </w:lvl>
    <w:lvl w:ilvl="7" w:tplc="F5A8CFDC" w:tentative="1">
      <w:start w:val="1"/>
      <w:numFmt w:val="bullet"/>
      <w:lvlText w:val="o"/>
      <w:lvlJc w:val="left"/>
      <w:pPr>
        <w:ind w:left="6186" w:hanging="360"/>
      </w:pPr>
      <w:rPr>
        <w:rFonts w:ascii="Courier New" w:hAnsi="Courier New" w:cs="Courier New" w:hint="default"/>
      </w:rPr>
    </w:lvl>
    <w:lvl w:ilvl="8" w:tplc="B5B6905E" w:tentative="1">
      <w:start w:val="1"/>
      <w:numFmt w:val="bullet"/>
      <w:lvlText w:val=""/>
      <w:lvlJc w:val="left"/>
      <w:pPr>
        <w:ind w:left="6906" w:hanging="360"/>
      </w:pPr>
      <w:rPr>
        <w:rFonts w:ascii="Wingdings" w:hAnsi="Wingdings" w:hint="default"/>
      </w:rPr>
    </w:lvl>
  </w:abstractNum>
  <w:abstractNum w:abstractNumId="29">
    <w:nsid w:val="78384BD3"/>
    <w:multiLevelType w:val="hybridMultilevel"/>
    <w:tmpl w:val="D8B8A090"/>
    <w:lvl w:ilvl="0" w:tplc="0C09000F">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C15564"/>
    <w:multiLevelType w:val="hybridMultilevel"/>
    <w:tmpl w:val="5D6A139E"/>
    <w:lvl w:ilvl="0" w:tplc="A8CC40C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9"/>
  </w:num>
  <w:num w:numId="2">
    <w:abstractNumId w:val="20"/>
  </w:num>
  <w:num w:numId="3">
    <w:abstractNumId w:val="26"/>
  </w:num>
  <w:num w:numId="4">
    <w:abstractNumId w:val="5"/>
  </w:num>
  <w:num w:numId="5">
    <w:abstractNumId w:val="12"/>
  </w:num>
  <w:num w:numId="6">
    <w:abstractNumId w:val="23"/>
  </w:num>
  <w:num w:numId="7">
    <w:abstractNumId w:val="25"/>
  </w:num>
  <w:num w:numId="8">
    <w:abstractNumId w:val="16"/>
  </w:num>
  <w:num w:numId="9">
    <w:abstractNumId w:val="15"/>
  </w:num>
  <w:num w:numId="10">
    <w:abstractNumId w:val="6"/>
  </w:num>
  <w:num w:numId="11">
    <w:abstractNumId w:val="11"/>
  </w:num>
  <w:num w:numId="12">
    <w:abstractNumId w:val="9"/>
  </w:num>
  <w:num w:numId="13">
    <w:abstractNumId w:val="0"/>
  </w:num>
  <w:num w:numId="14">
    <w:abstractNumId w:val="30"/>
  </w:num>
  <w:num w:numId="15">
    <w:abstractNumId w:val="2"/>
  </w:num>
  <w:num w:numId="16">
    <w:abstractNumId w:val="7"/>
  </w:num>
  <w:num w:numId="17">
    <w:abstractNumId w:val="27"/>
  </w:num>
  <w:num w:numId="18">
    <w:abstractNumId w:val="19"/>
  </w:num>
  <w:num w:numId="19">
    <w:abstractNumId w:val="18"/>
  </w:num>
  <w:num w:numId="20">
    <w:abstractNumId w:val="1"/>
  </w:num>
  <w:num w:numId="21">
    <w:abstractNumId w:val="3"/>
  </w:num>
  <w:num w:numId="22">
    <w:abstractNumId w:val="21"/>
  </w:num>
  <w:num w:numId="23">
    <w:abstractNumId w:val="17"/>
  </w:num>
  <w:num w:numId="24">
    <w:abstractNumId w:val="14"/>
  </w:num>
  <w:num w:numId="25">
    <w:abstractNumId w:val="24"/>
  </w:num>
  <w:num w:numId="26">
    <w:abstractNumId w:val="28"/>
  </w:num>
  <w:num w:numId="27">
    <w:abstractNumId w:val="10"/>
  </w:num>
  <w:num w:numId="28">
    <w:abstractNumId w:val="4"/>
  </w:num>
  <w:num w:numId="29">
    <w:abstractNumId w:val="8"/>
  </w:num>
  <w:num w:numId="30">
    <w:abstractNumId w:val="2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
  <w:rsids>
    <w:rsidRoot w:val="001469AE"/>
    <w:rsid w:val="00012B84"/>
    <w:rsid w:val="00017533"/>
    <w:rsid w:val="00026510"/>
    <w:rsid w:val="0002777B"/>
    <w:rsid w:val="000368C6"/>
    <w:rsid w:val="000544B7"/>
    <w:rsid w:val="00062132"/>
    <w:rsid w:val="00065F48"/>
    <w:rsid w:val="000C288F"/>
    <w:rsid w:val="000C3AEE"/>
    <w:rsid w:val="000C3DA3"/>
    <w:rsid w:val="000C72EF"/>
    <w:rsid w:val="000E2C92"/>
    <w:rsid w:val="000F3AEB"/>
    <w:rsid w:val="0010628D"/>
    <w:rsid w:val="00107152"/>
    <w:rsid w:val="00111769"/>
    <w:rsid w:val="0011460C"/>
    <w:rsid w:val="0012169C"/>
    <w:rsid w:val="0013089B"/>
    <w:rsid w:val="00132760"/>
    <w:rsid w:val="00140D65"/>
    <w:rsid w:val="001414EE"/>
    <w:rsid w:val="001469AE"/>
    <w:rsid w:val="001566D5"/>
    <w:rsid w:val="00162159"/>
    <w:rsid w:val="00162FF5"/>
    <w:rsid w:val="00177DD5"/>
    <w:rsid w:val="00182AC2"/>
    <w:rsid w:val="00195B8B"/>
    <w:rsid w:val="00195ECD"/>
    <w:rsid w:val="00197FCB"/>
    <w:rsid w:val="001B02C2"/>
    <w:rsid w:val="001B281F"/>
    <w:rsid w:val="001D7A9A"/>
    <w:rsid w:val="001E309D"/>
    <w:rsid w:val="001F7750"/>
    <w:rsid w:val="00202E41"/>
    <w:rsid w:val="00222C01"/>
    <w:rsid w:val="00223EB9"/>
    <w:rsid w:val="0022450D"/>
    <w:rsid w:val="002268E5"/>
    <w:rsid w:val="00237849"/>
    <w:rsid w:val="00247E8F"/>
    <w:rsid w:val="00247F9F"/>
    <w:rsid w:val="00261DB3"/>
    <w:rsid w:val="002624CF"/>
    <w:rsid w:val="002642AC"/>
    <w:rsid w:val="00267138"/>
    <w:rsid w:val="00283607"/>
    <w:rsid w:val="002857AD"/>
    <w:rsid w:val="0028732C"/>
    <w:rsid w:val="00293082"/>
    <w:rsid w:val="002A0A55"/>
    <w:rsid w:val="002A7D84"/>
    <w:rsid w:val="002B33DA"/>
    <w:rsid w:val="002B5194"/>
    <w:rsid w:val="002C0AA0"/>
    <w:rsid w:val="002F27E7"/>
    <w:rsid w:val="002F4784"/>
    <w:rsid w:val="00307745"/>
    <w:rsid w:val="003179FE"/>
    <w:rsid w:val="00317CC5"/>
    <w:rsid w:val="003373EA"/>
    <w:rsid w:val="00341896"/>
    <w:rsid w:val="00346336"/>
    <w:rsid w:val="003464A0"/>
    <w:rsid w:val="00353890"/>
    <w:rsid w:val="00353DBA"/>
    <w:rsid w:val="00365F24"/>
    <w:rsid w:val="00366343"/>
    <w:rsid w:val="00374E07"/>
    <w:rsid w:val="00393FBF"/>
    <w:rsid w:val="00395EF0"/>
    <w:rsid w:val="003A0E88"/>
    <w:rsid w:val="003A36DF"/>
    <w:rsid w:val="003B028A"/>
    <w:rsid w:val="003C2F92"/>
    <w:rsid w:val="003E0375"/>
    <w:rsid w:val="003F3341"/>
    <w:rsid w:val="00401FB3"/>
    <w:rsid w:val="00405285"/>
    <w:rsid w:val="004136E6"/>
    <w:rsid w:val="00416E32"/>
    <w:rsid w:val="00417707"/>
    <w:rsid w:val="00422480"/>
    <w:rsid w:val="00426C6F"/>
    <w:rsid w:val="00427E9D"/>
    <w:rsid w:val="004471A9"/>
    <w:rsid w:val="0045136D"/>
    <w:rsid w:val="00464113"/>
    <w:rsid w:val="00486D37"/>
    <w:rsid w:val="004977F9"/>
    <w:rsid w:val="004A224C"/>
    <w:rsid w:val="004A3098"/>
    <w:rsid w:val="004B50C2"/>
    <w:rsid w:val="004B5E71"/>
    <w:rsid w:val="004C5AFF"/>
    <w:rsid w:val="004C7592"/>
    <w:rsid w:val="004E67A2"/>
    <w:rsid w:val="004E762B"/>
    <w:rsid w:val="0050297D"/>
    <w:rsid w:val="00511779"/>
    <w:rsid w:val="00514F7D"/>
    <w:rsid w:val="005231F3"/>
    <w:rsid w:val="00523634"/>
    <w:rsid w:val="00525622"/>
    <w:rsid w:val="00533FF4"/>
    <w:rsid w:val="005361E9"/>
    <w:rsid w:val="005367E8"/>
    <w:rsid w:val="00544E1B"/>
    <w:rsid w:val="00545CD3"/>
    <w:rsid w:val="00562867"/>
    <w:rsid w:val="005759D4"/>
    <w:rsid w:val="005865C9"/>
    <w:rsid w:val="0058684F"/>
    <w:rsid w:val="005937FC"/>
    <w:rsid w:val="00595876"/>
    <w:rsid w:val="005B5C6D"/>
    <w:rsid w:val="005B7F51"/>
    <w:rsid w:val="005D6D3F"/>
    <w:rsid w:val="005D70F2"/>
    <w:rsid w:val="005F0320"/>
    <w:rsid w:val="005F718A"/>
    <w:rsid w:val="005F76CE"/>
    <w:rsid w:val="0061478D"/>
    <w:rsid w:val="00624882"/>
    <w:rsid w:val="00641519"/>
    <w:rsid w:val="0064423C"/>
    <w:rsid w:val="0066128C"/>
    <w:rsid w:val="00662004"/>
    <w:rsid w:val="00662092"/>
    <w:rsid w:val="006652BD"/>
    <w:rsid w:val="006706A9"/>
    <w:rsid w:val="006A1D99"/>
    <w:rsid w:val="006B1181"/>
    <w:rsid w:val="006B1A0E"/>
    <w:rsid w:val="006C1E0D"/>
    <w:rsid w:val="006C6B55"/>
    <w:rsid w:val="006D3759"/>
    <w:rsid w:val="006E6CFE"/>
    <w:rsid w:val="006F19C8"/>
    <w:rsid w:val="006F550C"/>
    <w:rsid w:val="006F7936"/>
    <w:rsid w:val="00703B08"/>
    <w:rsid w:val="00713DCD"/>
    <w:rsid w:val="00716490"/>
    <w:rsid w:val="00732544"/>
    <w:rsid w:val="00735D6A"/>
    <w:rsid w:val="00744D93"/>
    <w:rsid w:val="00745A55"/>
    <w:rsid w:val="007478EE"/>
    <w:rsid w:val="00753B63"/>
    <w:rsid w:val="00763E9B"/>
    <w:rsid w:val="00763FE9"/>
    <w:rsid w:val="00766B0C"/>
    <w:rsid w:val="00787B4F"/>
    <w:rsid w:val="007A3645"/>
    <w:rsid w:val="007A4DB5"/>
    <w:rsid w:val="007B6BD0"/>
    <w:rsid w:val="007C2916"/>
    <w:rsid w:val="007D04D0"/>
    <w:rsid w:val="007D058C"/>
    <w:rsid w:val="007D1267"/>
    <w:rsid w:val="007D2705"/>
    <w:rsid w:val="007D3EAE"/>
    <w:rsid w:val="007E4D2C"/>
    <w:rsid w:val="007F07A2"/>
    <w:rsid w:val="007F1675"/>
    <w:rsid w:val="0080310A"/>
    <w:rsid w:val="0080622E"/>
    <w:rsid w:val="00806AA0"/>
    <w:rsid w:val="008103C5"/>
    <w:rsid w:val="00815197"/>
    <w:rsid w:val="00816D06"/>
    <w:rsid w:val="0082560E"/>
    <w:rsid w:val="00827AAE"/>
    <w:rsid w:val="00827F2F"/>
    <w:rsid w:val="00833BC6"/>
    <w:rsid w:val="00834EFB"/>
    <w:rsid w:val="008456F3"/>
    <w:rsid w:val="008463E8"/>
    <w:rsid w:val="008545B2"/>
    <w:rsid w:val="00857760"/>
    <w:rsid w:val="008677D5"/>
    <w:rsid w:val="0087422F"/>
    <w:rsid w:val="00881639"/>
    <w:rsid w:val="00893796"/>
    <w:rsid w:val="00896F97"/>
    <w:rsid w:val="008B0ABD"/>
    <w:rsid w:val="008B6679"/>
    <w:rsid w:val="008D2171"/>
    <w:rsid w:val="008D27EC"/>
    <w:rsid w:val="008E0613"/>
    <w:rsid w:val="008E1C77"/>
    <w:rsid w:val="0090039E"/>
    <w:rsid w:val="009066C9"/>
    <w:rsid w:val="00913965"/>
    <w:rsid w:val="00916E34"/>
    <w:rsid w:val="0092523F"/>
    <w:rsid w:val="00926663"/>
    <w:rsid w:val="00932174"/>
    <w:rsid w:val="009411F2"/>
    <w:rsid w:val="0094367F"/>
    <w:rsid w:val="00955C4F"/>
    <w:rsid w:val="00967B5D"/>
    <w:rsid w:val="009748EE"/>
    <w:rsid w:val="00996857"/>
    <w:rsid w:val="009B3634"/>
    <w:rsid w:val="009C5CBD"/>
    <w:rsid w:val="009D4C00"/>
    <w:rsid w:val="009F557E"/>
    <w:rsid w:val="009F7C57"/>
    <w:rsid w:val="00A001E1"/>
    <w:rsid w:val="00A220E0"/>
    <w:rsid w:val="00A42013"/>
    <w:rsid w:val="00A510B5"/>
    <w:rsid w:val="00A51142"/>
    <w:rsid w:val="00A63369"/>
    <w:rsid w:val="00A72463"/>
    <w:rsid w:val="00A84EB6"/>
    <w:rsid w:val="00A84F85"/>
    <w:rsid w:val="00A87186"/>
    <w:rsid w:val="00A979A2"/>
    <w:rsid w:val="00AD108E"/>
    <w:rsid w:val="00AD2BA2"/>
    <w:rsid w:val="00AD67E3"/>
    <w:rsid w:val="00AE633E"/>
    <w:rsid w:val="00AF6C78"/>
    <w:rsid w:val="00B05FA2"/>
    <w:rsid w:val="00B17BF5"/>
    <w:rsid w:val="00B34160"/>
    <w:rsid w:val="00B34856"/>
    <w:rsid w:val="00B42C15"/>
    <w:rsid w:val="00B64F77"/>
    <w:rsid w:val="00B7257A"/>
    <w:rsid w:val="00B76718"/>
    <w:rsid w:val="00B80EA8"/>
    <w:rsid w:val="00B81092"/>
    <w:rsid w:val="00B828DA"/>
    <w:rsid w:val="00B90A92"/>
    <w:rsid w:val="00B91554"/>
    <w:rsid w:val="00B93F84"/>
    <w:rsid w:val="00B94CAA"/>
    <w:rsid w:val="00B96B60"/>
    <w:rsid w:val="00B97EC3"/>
    <w:rsid w:val="00BA1E03"/>
    <w:rsid w:val="00BB780A"/>
    <w:rsid w:val="00BE193F"/>
    <w:rsid w:val="00BE3431"/>
    <w:rsid w:val="00BE7D10"/>
    <w:rsid w:val="00BF3E49"/>
    <w:rsid w:val="00C04709"/>
    <w:rsid w:val="00C27E69"/>
    <w:rsid w:val="00C40B2E"/>
    <w:rsid w:val="00C41192"/>
    <w:rsid w:val="00C47592"/>
    <w:rsid w:val="00C632C4"/>
    <w:rsid w:val="00C63D11"/>
    <w:rsid w:val="00C83F20"/>
    <w:rsid w:val="00CA1508"/>
    <w:rsid w:val="00CB0756"/>
    <w:rsid w:val="00CB78ED"/>
    <w:rsid w:val="00CC15D8"/>
    <w:rsid w:val="00CC653F"/>
    <w:rsid w:val="00CD54F4"/>
    <w:rsid w:val="00CE216D"/>
    <w:rsid w:val="00CE4316"/>
    <w:rsid w:val="00CE7D8B"/>
    <w:rsid w:val="00CF3D2A"/>
    <w:rsid w:val="00CF5278"/>
    <w:rsid w:val="00D17305"/>
    <w:rsid w:val="00D36C14"/>
    <w:rsid w:val="00D52888"/>
    <w:rsid w:val="00D63FDE"/>
    <w:rsid w:val="00D835D4"/>
    <w:rsid w:val="00DA5A6D"/>
    <w:rsid w:val="00DB22D0"/>
    <w:rsid w:val="00DE0BE6"/>
    <w:rsid w:val="00DF19F3"/>
    <w:rsid w:val="00E006F0"/>
    <w:rsid w:val="00E038ED"/>
    <w:rsid w:val="00E050AE"/>
    <w:rsid w:val="00E24BB7"/>
    <w:rsid w:val="00E24EE3"/>
    <w:rsid w:val="00E349B3"/>
    <w:rsid w:val="00E36ACD"/>
    <w:rsid w:val="00E407E7"/>
    <w:rsid w:val="00E6174E"/>
    <w:rsid w:val="00E62704"/>
    <w:rsid w:val="00E62C99"/>
    <w:rsid w:val="00E90D47"/>
    <w:rsid w:val="00E94411"/>
    <w:rsid w:val="00EA30DD"/>
    <w:rsid w:val="00EB5F76"/>
    <w:rsid w:val="00ED633D"/>
    <w:rsid w:val="00ED7240"/>
    <w:rsid w:val="00EF1967"/>
    <w:rsid w:val="00EF415A"/>
    <w:rsid w:val="00EF42A3"/>
    <w:rsid w:val="00F110E1"/>
    <w:rsid w:val="00F13FDF"/>
    <w:rsid w:val="00F16012"/>
    <w:rsid w:val="00F22781"/>
    <w:rsid w:val="00F25ECF"/>
    <w:rsid w:val="00F448D2"/>
    <w:rsid w:val="00F614DC"/>
    <w:rsid w:val="00F6456D"/>
    <w:rsid w:val="00F738F7"/>
    <w:rsid w:val="00F83243"/>
    <w:rsid w:val="00F84079"/>
    <w:rsid w:val="00F925DE"/>
    <w:rsid w:val="00F95E2E"/>
    <w:rsid w:val="00FB0C3F"/>
    <w:rsid w:val="00FC161C"/>
    <w:rsid w:val="00FD2D1E"/>
    <w:rsid w:val="00FD78BA"/>
    <w:rsid w:val="00FE704B"/>
    <w:rsid w:val="00FF06B9"/>
    <w:rsid w:val="00FF0A01"/>
    <w:rsid w:val="00FF5C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A2"/>
    <w:pPr>
      <w:spacing w:before="120" w:after="120" w:line="240" w:lineRule="auto"/>
      <w:jc w:val="both"/>
    </w:pPr>
    <w:rPr>
      <w:rFonts w:ascii="MS Reference Sans Serif" w:hAnsi="MS Reference Sans Serif"/>
    </w:rPr>
  </w:style>
  <w:style w:type="paragraph" w:styleId="Heading1">
    <w:name w:val="heading 1"/>
    <w:basedOn w:val="Normal"/>
    <w:next w:val="Normal"/>
    <w:link w:val="Heading1Char"/>
    <w:autoRedefine/>
    <w:uiPriority w:val="9"/>
    <w:qFormat/>
    <w:rsid w:val="00C47592"/>
    <w:pPr>
      <w:keepNext/>
      <w:keepLines/>
      <w:numPr>
        <w:numId w:val="17"/>
      </w:numPr>
      <w:spacing w:before="480" w:after="0"/>
      <w:outlineLvl w:val="0"/>
    </w:pPr>
    <w:rPr>
      <w:rFonts w:asciiTheme="majorHAnsi" w:eastAsiaTheme="majorEastAsia" w:hAnsiTheme="majorHAnsi" w:cstheme="majorBidi"/>
      <w:b/>
      <w:bCs/>
      <w:color w:val="244061" w:themeColor="accent1" w:themeShade="80"/>
      <w:sz w:val="32"/>
      <w:szCs w:val="28"/>
      <w:lang w:val="en-US"/>
    </w:rPr>
  </w:style>
  <w:style w:type="paragraph" w:styleId="Heading2">
    <w:name w:val="heading 2"/>
    <w:basedOn w:val="Normal"/>
    <w:next w:val="Normal"/>
    <w:link w:val="Heading2Char"/>
    <w:autoRedefine/>
    <w:uiPriority w:val="9"/>
    <w:unhideWhenUsed/>
    <w:qFormat/>
    <w:rsid w:val="004B5E71"/>
    <w:pPr>
      <w:keepNext/>
      <w:keepLines/>
      <w:numPr>
        <w:ilvl w:val="1"/>
        <w:numId w:val="17"/>
      </w:numPr>
      <w:spacing w:before="200" w:after="0"/>
      <w:outlineLvl w:val="1"/>
    </w:pPr>
    <w:rPr>
      <w:rFonts w:asciiTheme="minorHAnsi" w:eastAsiaTheme="majorEastAsia" w:hAnsiTheme="minorHAns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932174"/>
    <w:pPr>
      <w:keepNext/>
      <w:keepLines/>
      <w:numPr>
        <w:ilvl w:val="2"/>
        <w:numId w:val="17"/>
      </w:numPr>
      <w:spacing w:before="200" w:after="0"/>
      <w:outlineLvl w:val="2"/>
    </w:pPr>
    <w:rPr>
      <w:rFonts w:eastAsiaTheme="majorEastAsia" w:cstheme="majorBidi"/>
      <w:b/>
      <w:bCs/>
      <w:color w:val="4F81BD" w:themeColor="accent1"/>
    </w:rPr>
  </w:style>
  <w:style w:type="paragraph" w:styleId="Heading4">
    <w:name w:val="heading 4"/>
    <w:basedOn w:val="Heading2"/>
    <w:next w:val="Normal"/>
    <w:link w:val="Heading4Char"/>
    <w:uiPriority w:val="9"/>
    <w:unhideWhenUsed/>
    <w:qFormat/>
    <w:rsid w:val="00197FCB"/>
    <w:pPr>
      <w:keepLines w:val="0"/>
      <w:numPr>
        <w:ilvl w:val="3"/>
      </w:numPr>
      <w:tabs>
        <w:tab w:val="left" w:pos="270"/>
      </w:tabs>
      <w:spacing w:before="360" w:after="240"/>
      <w:outlineLvl w:val="3"/>
    </w:pPr>
    <w:rPr>
      <w:rFonts w:eastAsia="Times New Roman" w:cs="Tahoma"/>
      <w:color w:val="808080" w:themeColor="background1" w:themeShade="80"/>
      <w:kern w:val="32"/>
      <w:sz w:val="20"/>
      <w:szCs w:val="20"/>
      <w:lang w:val="en-GB" w:eastAsia="en-US"/>
    </w:rPr>
  </w:style>
  <w:style w:type="paragraph" w:styleId="Heading5">
    <w:name w:val="heading 5"/>
    <w:basedOn w:val="Normal"/>
    <w:next w:val="Normal"/>
    <w:link w:val="Heading5Char"/>
    <w:uiPriority w:val="9"/>
    <w:semiHidden/>
    <w:unhideWhenUsed/>
    <w:qFormat/>
    <w:rsid w:val="006E6CFE"/>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6CFE"/>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6CFE"/>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6CFE"/>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6CFE"/>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592"/>
    <w:rPr>
      <w:rFonts w:asciiTheme="majorHAnsi" w:eastAsiaTheme="majorEastAsia" w:hAnsiTheme="majorHAnsi" w:cstheme="majorBidi"/>
      <w:b/>
      <w:bCs/>
      <w:color w:val="244061" w:themeColor="accent1" w:themeShade="80"/>
      <w:sz w:val="32"/>
      <w:szCs w:val="28"/>
      <w:lang w:val="en-US"/>
    </w:rPr>
  </w:style>
  <w:style w:type="table" w:styleId="TableGrid">
    <w:name w:val="Table Grid"/>
    <w:basedOn w:val="TableNormal"/>
    <w:uiPriority w:val="59"/>
    <w:rsid w:val="00763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5E71"/>
    <w:rPr>
      <w:rFonts w:eastAsiaTheme="majorEastAsia" w:cstheme="majorBidi"/>
      <w:b/>
      <w:bCs/>
      <w:color w:val="4F81BD" w:themeColor="accent1"/>
      <w:sz w:val="28"/>
      <w:szCs w:val="26"/>
    </w:rPr>
  </w:style>
  <w:style w:type="paragraph" w:styleId="BalloonText">
    <w:name w:val="Balloon Text"/>
    <w:basedOn w:val="Normal"/>
    <w:link w:val="BalloonTextChar"/>
    <w:uiPriority w:val="99"/>
    <w:semiHidden/>
    <w:unhideWhenUsed/>
    <w:rsid w:val="00B90A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92"/>
    <w:rPr>
      <w:rFonts w:ascii="Tahoma" w:hAnsi="Tahoma" w:cs="Tahoma"/>
      <w:sz w:val="16"/>
      <w:szCs w:val="16"/>
    </w:rPr>
  </w:style>
  <w:style w:type="paragraph" w:styleId="ListParagraph">
    <w:name w:val="List Paragraph"/>
    <w:basedOn w:val="Normal"/>
    <w:uiPriority w:val="34"/>
    <w:qFormat/>
    <w:rsid w:val="002F27E7"/>
    <w:pPr>
      <w:ind w:left="720"/>
      <w:contextualSpacing/>
    </w:pPr>
  </w:style>
  <w:style w:type="paragraph" w:customStyle="1" w:styleId="Style1">
    <w:name w:val="Style1"/>
    <w:basedOn w:val="Normal"/>
    <w:rsid w:val="00FE704B"/>
    <w:pPr>
      <w:numPr>
        <w:numId w:val="4"/>
      </w:numPr>
      <w:spacing w:after="0"/>
    </w:pPr>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E407E7"/>
    <w:pPr>
      <w:outlineLvl w:val="9"/>
    </w:pPr>
    <w:rPr>
      <w:lang w:eastAsia="en-US"/>
    </w:rPr>
  </w:style>
  <w:style w:type="paragraph" w:styleId="TOC1">
    <w:name w:val="toc 1"/>
    <w:basedOn w:val="Normal"/>
    <w:next w:val="Normal"/>
    <w:autoRedefine/>
    <w:uiPriority w:val="39"/>
    <w:unhideWhenUsed/>
    <w:rsid w:val="00AD108E"/>
    <w:pPr>
      <w:tabs>
        <w:tab w:val="left" w:pos="440"/>
        <w:tab w:val="right" w:leader="dot" w:pos="9628"/>
      </w:tabs>
      <w:spacing w:after="100"/>
    </w:pPr>
    <w:rPr>
      <w:rFonts w:asciiTheme="minorHAnsi" w:hAnsiTheme="minorHAnsi"/>
      <w:b/>
      <w:noProof/>
    </w:rPr>
  </w:style>
  <w:style w:type="paragraph" w:styleId="TOC2">
    <w:name w:val="toc 2"/>
    <w:basedOn w:val="Normal"/>
    <w:next w:val="Normal"/>
    <w:autoRedefine/>
    <w:uiPriority w:val="39"/>
    <w:unhideWhenUsed/>
    <w:rsid w:val="00E407E7"/>
    <w:pPr>
      <w:spacing w:after="100"/>
      <w:ind w:left="220"/>
    </w:pPr>
  </w:style>
  <w:style w:type="character" w:styleId="Hyperlink">
    <w:name w:val="Hyperlink"/>
    <w:basedOn w:val="DefaultParagraphFont"/>
    <w:uiPriority w:val="99"/>
    <w:unhideWhenUsed/>
    <w:rsid w:val="00E407E7"/>
    <w:rPr>
      <w:color w:val="0000FF" w:themeColor="hyperlink"/>
      <w:u w:val="single"/>
    </w:rPr>
  </w:style>
  <w:style w:type="character" w:customStyle="1" w:styleId="Heading3Char">
    <w:name w:val="Heading 3 Char"/>
    <w:basedOn w:val="DefaultParagraphFont"/>
    <w:link w:val="Heading3"/>
    <w:uiPriority w:val="9"/>
    <w:rsid w:val="00932174"/>
    <w:rPr>
      <w:rFonts w:ascii="MS Reference Sans Serif" w:eastAsiaTheme="majorEastAsia" w:hAnsi="MS Reference Sans Serif" w:cstheme="majorBidi"/>
      <w:b/>
      <w:bCs/>
      <w:color w:val="4F81BD" w:themeColor="accent1"/>
    </w:rPr>
  </w:style>
  <w:style w:type="paragraph" w:styleId="TOC3">
    <w:name w:val="toc 3"/>
    <w:basedOn w:val="Normal"/>
    <w:next w:val="Normal"/>
    <w:autoRedefine/>
    <w:uiPriority w:val="39"/>
    <w:unhideWhenUsed/>
    <w:rsid w:val="00197FCB"/>
    <w:pPr>
      <w:spacing w:after="100"/>
      <w:ind w:left="440"/>
    </w:pPr>
  </w:style>
  <w:style w:type="character" w:customStyle="1" w:styleId="Heading4Char">
    <w:name w:val="Heading 4 Char"/>
    <w:basedOn w:val="DefaultParagraphFont"/>
    <w:link w:val="Heading4"/>
    <w:uiPriority w:val="9"/>
    <w:rsid w:val="00197FCB"/>
    <w:rPr>
      <w:rFonts w:ascii="MS Reference Sans Serif" w:eastAsia="Times New Roman" w:hAnsi="MS Reference Sans Serif" w:cs="Tahoma"/>
      <w:b/>
      <w:bCs/>
      <w:color w:val="808080" w:themeColor="background1" w:themeShade="80"/>
      <w:kern w:val="32"/>
      <w:sz w:val="20"/>
      <w:szCs w:val="20"/>
      <w:lang w:val="en-GB" w:eastAsia="en-US"/>
    </w:rPr>
  </w:style>
  <w:style w:type="paragraph" w:styleId="NormalWeb">
    <w:name w:val="Normal (Web)"/>
    <w:basedOn w:val="Normal"/>
    <w:uiPriority w:val="99"/>
    <w:unhideWhenUsed/>
    <w:rsid w:val="00197FC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FCB"/>
    <w:rPr>
      <w:sz w:val="16"/>
      <w:szCs w:val="16"/>
    </w:rPr>
  </w:style>
  <w:style w:type="paragraph" w:styleId="CommentText">
    <w:name w:val="annotation text"/>
    <w:basedOn w:val="Normal"/>
    <w:link w:val="CommentTextChar"/>
    <w:uiPriority w:val="99"/>
    <w:semiHidden/>
    <w:unhideWhenUsed/>
    <w:rsid w:val="00197FCB"/>
    <w:rPr>
      <w:sz w:val="20"/>
      <w:szCs w:val="20"/>
    </w:rPr>
  </w:style>
  <w:style w:type="character" w:customStyle="1" w:styleId="CommentTextChar">
    <w:name w:val="Comment Text Char"/>
    <w:basedOn w:val="DefaultParagraphFont"/>
    <w:link w:val="CommentText"/>
    <w:uiPriority w:val="99"/>
    <w:semiHidden/>
    <w:rsid w:val="00197FCB"/>
    <w:rPr>
      <w:sz w:val="20"/>
      <w:szCs w:val="20"/>
    </w:rPr>
  </w:style>
  <w:style w:type="paragraph" w:styleId="CommentSubject">
    <w:name w:val="annotation subject"/>
    <w:basedOn w:val="CommentText"/>
    <w:next w:val="CommentText"/>
    <w:link w:val="CommentSubjectChar"/>
    <w:uiPriority w:val="99"/>
    <w:semiHidden/>
    <w:unhideWhenUsed/>
    <w:rsid w:val="00197FCB"/>
    <w:rPr>
      <w:b/>
      <w:bCs/>
    </w:rPr>
  </w:style>
  <w:style w:type="character" w:customStyle="1" w:styleId="CommentSubjectChar">
    <w:name w:val="Comment Subject Char"/>
    <w:basedOn w:val="CommentTextChar"/>
    <w:link w:val="CommentSubject"/>
    <w:uiPriority w:val="99"/>
    <w:semiHidden/>
    <w:rsid w:val="00197FCB"/>
    <w:rPr>
      <w:b/>
      <w:bCs/>
      <w:sz w:val="20"/>
      <w:szCs w:val="20"/>
    </w:rPr>
  </w:style>
  <w:style w:type="paragraph" w:styleId="FootnoteText">
    <w:name w:val="footnote text"/>
    <w:basedOn w:val="Normal"/>
    <w:link w:val="FootnoteTextChar"/>
    <w:rsid w:val="00932174"/>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932174"/>
    <w:rPr>
      <w:rFonts w:ascii="Times New Roman" w:eastAsia="Times New Roman" w:hAnsi="Times New Roman" w:cs="Times New Roman"/>
      <w:sz w:val="20"/>
      <w:szCs w:val="20"/>
      <w:lang w:val="en-GB" w:eastAsia="en-US"/>
    </w:rPr>
  </w:style>
  <w:style w:type="character" w:styleId="FootnoteReference">
    <w:name w:val="footnote reference"/>
    <w:basedOn w:val="DefaultParagraphFont"/>
    <w:rsid w:val="00932174"/>
    <w:rPr>
      <w:vertAlign w:val="superscript"/>
    </w:rPr>
  </w:style>
  <w:style w:type="character" w:customStyle="1" w:styleId="Marker">
    <w:name w:val="Marker"/>
    <w:basedOn w:val="DefaultParagraphFont"/>
    <w:rsid w:val="0010628D"/>
    <w:rPr>
      <w:rFonts w:cs="Times New Roman"/>
      <w:color w:val="0000FF"/>
    </w:rPr>
  </w:style>
  <w:style w:type="paragraph" w:customStyle="1" w:styleId="Point0number">
    <w:name w:val="Point 0 (number)"/>
    <w:basedOn w:val="Normal"/>
    <w:rsid w:val="0010628D"/>
    <w:pPr>
      <w:numPr>
        <w:numId w:val="15"/>
      </w:numPr>
      <w:suppressAutoHyphens/>
    </w:pPr>
    <w:rPr>
      <w:rFonts w:ascii="Times New Roman" w:eastAsia="Times New Roman" w:hAnsi="Times New Roman" w:cs="Times New Roman"/>
      <w:sz w:val="24"/>
      <w:szCs w:val="24"/>
      <w:lang w:val="en-GB" w:eastAsia="ar-SA"/>
    </w:rPr>
  </w:style>
  <w:style w:type="character" w:customStyle="1" w:styleId="Heading5Char">
    <w:name w:val="Heading 5 Char"/>
    <w:basedOn w:val="DefaultParagraphFont"/>
    <w:link w:val="Heading5"/>
    <w:uiPriority w:val="9"/>
    <w:semiHidden/>
    <w:rsid w:val="006E6C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6C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6C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6C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6CF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0310A"/>
    <w:pPr>
      <w:tabs>
        <w:tab w:val="center" w:pos="4819"/>
        <w:tab w:val="right" w:pos="9638"/>
      </w:tabs>
      <w:spacing w:after="0"/>
    </w:pPr>
  </w:style>
  <w:style w:type="character" w:customStyle="1" w:styleId="HeaderChar">
    <w:name w:val="Header Char"/>
    <w:basedOn w:val="DefaultParagraphFont"/>
    <w:link w:val="Header"/>
    <w:uiPriority w:val="99"/>
    <w:rsid w:val="0080310A"/>
    <w:rPr>
      <w:rFonts w:ascii="MS Reference Sans Serif" w:hAnsi="MS Reference Sans Serif"/>
    </w:rPr>
  </w:style>
  <w:style w:type="paragraph" w:styleId="Footer">
    <w:name w:val="footer"/>
    <w:basedOn w:val="Normal"/>
    <w:link w:val="FooterChar"/>
    <w:uiPriority w:val="99"/>
    <w:unhideWhenUsed/>
    <w:rsid w:val="0080310A"/>
    <w:pPr>
      <w:tabs>
        <w:tab w:val="center" w:pos="4819"/>
        <w:tab w:val="right" w:pos="9638"/>
      </w:tabs>
      <w:spacing w:after="0"/>
    </w:pPr>
  </w:style>
  <w:style w:type="character" w:customStyle="1" w:styleId="FooterChar">
    <w:name w:val="Footer Char"/>
    <w:basedOn w:val="DefaultParagraphFont"/>
    <w:link w:val="Footer"/>
    <w:uiPriority w:val="99"/>
    <w:rsid w:val="0080310A"/>
    <w:rPr>
      <w:rFonts w:ascii="MS Reference Sans Serif" w:hAnsi="MS Reference Sans Serif"/>
    </w:rPr>
  </w:style>
  <w:style w:type="character" w:styleId="FollowedHyperlink">
    <w:name w:val="FollowedHyperlink"/>
    <w:basedOn w:val="DefaultParagraphFont"/>
    <w:uiPriority w:val="99"/>
    <w:semiHidden/>
    <w:unhideWhenUsed/>
    <w:rsid w:val="00A510B5"/>
    <w:rPr>
      <w:color w:val="800080" w:themeColor="followedHyperlink"/>
      <w:u w:val="single"/>
    </w:rPr>
  </w:style>
  <w:style w:type="paragraph" w:styleId="DocumentMap">
    <w:name w:val="Document Map"/>
    <w:basedOn w:val="Normal"/>
    <w:link w:val="DocumentMapChar"/>
    <w:uiPriority w:val="99"/>
    <w:semiHidden/>
    <w:unhideWhenUsed/>
    <w:rsid w:val="00F16012"/>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6012"/>
    <w:rPr>
      <w:rFonts w:ascii="Tahoma" w:hAnsi="Tahoma" w:cs="Tahoma"/>
      <w:sz w:val="16"/>
      <w:szCs w:val="16"/>
    </w:rPr>
  </w:style>
  <w:style w:type="paragraph" w:customStyle="1" w:styleId="paragraph">
    <w:name w:val="paragraph"/>
    <w:aliases w:val="a"/>
    <w:basedOn w:val="Normal"/>
    <w:rsid w:val="006A1D99"/>
    <w:pPr>
      <w:tabs>
        <w:tab w:val="right" w:pos="1531"/>
      </w:tabs>
      <w:spacing w:before="40" w:after="0"/>
      <w:ind w:left="1644" w:hanging="1644"/>
      <w:jc w:val="left"/>
    </w:pPr>
    <w:rPr>
      <w:rFonts w:ascii="Times New Roman" w:eastAsia="Times New Roman" w:hAnsi="Times New Roman" w:cs="Times New Roman"/>
      <w:szCs w:val="20"/>
      <w:lang w:val="en-AU" w:eastAsia="en-AU"/>
    </w:rPr>
  </w:style>
  <w:style w:type="paragraph" w:customStyle="1" w:styleId="Default">
    <w:name w:val="Default"/>
    <w:rsid w:val="006A1D99"/>
    <w:pPr>
      <w:autoSpaceDE w:val="0"/>
      <w:autoSpaceDN w:val="0"/>
      <w:adjustRightInd w:val="0"/>
      <w:spacing w:after="0" w:line="240" w:lineRule="auto"/>
    </w:pPr>
    <w:rPr>
      <w:rFonts w:ascii="Times New Roman" w:eastAsiaTheme="minorHAnsi" w:hAnsi="Times New Roman" w:cs="Times New Roman"/>
      <w:color w:val="000000"/>
      <w:sz w:val="24"/>
      <w:szCs w:val="24"/>
      <w:lang w:val="en-AU" w:eastAsia="en-US"/>
    </w:rPr>
  </w:style>
  <w:style w:type="paragraph" w:customStyle="1" w:styleId="paragraphsub">
    <w:name w:val="paragraph(sub)"/>
    <w:aliases w:val="aa"/>
    <w:basedOn w:val="Normal"/>
    <w:rsid w:val="00346336"/>
    <w:pPr>
      <w:tabs>
        <w:tab w:val="right" w:pos="1985"/>
      </w:tabs>
      <w:spacing w:before="40" w:after="0"/>
      <w:ind w:left="2098" w:hanging="2098"/>
      <w:jc w:val="left"/>
    </w:pPr>
    <w:rPr>
      <w:rFonts w:ascii="Times New Roman" w:eastAsia="Times New Roman" w:hAnsi="Times New Roman" w:cs="Times New Roman"/>
      <w:szCs w:val="20"/>
      <w:lang w:val="en-AU" w:eastAsia="en-AU"/>
    </w:rPr>
  </w:style>
  <w:style w:type="paragraph" w:styleId="Revision">
    <w:name w:val="Revision"/>
    <w:hidden/>
    <w:uiPriority w:val="99"/>
    <w:semiHidden/>
    <w:rsid w:val="00393FBF"/>
    <w:pPr>
      <w:spacing w:after="0" w:line="240" w:lineRule="auto"/>
    </w:pPr>
    <w:rPr>
      <w:rFonts w:ascii="MS Reference Sans Serif" w:hAnsi="MS Reference Sans Serif"/>
    </w:rPr>
  </w:style>
  <w:style w:type="paragraph" w:styleId="Title">
    <w:name w:val="Title"/>
    <w:basedOn w:val="Normal"/>
    <w:next w:val="Normal"/>
    <w:link w:val="TitleChar"/>
    <w:uiPriority w:val="10"/>
    <w:qFormat/>
    <w:rsid w:val="008456F3"/>
    <w:pPr>
      <w:spacing w:before="240" w:after="60" w:line="276" w:lineRule="auto"/>
      <w:jc w:val="center"/>
      <w:outlineLvl w:val="0"/>
    </w:pPr>
    <w:rPr>
      <w:rFonts w:ascii="Cambria" w:eastAsia="SimSun" w:hAnsi="Cambria" w:cs="Times New Roman"/>
      <w:b/>
      <w:bCs/>
      <w:kern w:val="28"/>
      <w:sz w:val="32"/>
      <w:szCs w:val="32"/>
      <w:lang w:val="en-GB" w:eastAsia="en-US"/>
    </w:rPr>
  </w:style>
  <w:style w:type="character" w:customStyle="1" w:styleId="TitleChar">
    <w:name w:val="Title Char"/>
    <w:basedOn w:val="DefaultParagraphFont"/>
    <w:link w:val="Title"/>
    <w:uiPriority w:val="10"/>
    <w:rsid w:val="008456F3"/>
    <w:rPr>
      <w:rFonts w:ascii="Cambria" w:eastAsia="SimSun" w:hAnsi="Cambria" w:cs="Times New Roman"/>
      <w:b/>
      <w:bCs/>
      <w:kern w:val="28"/>
      <w:sz w:val="32"/>
      <w:szCs w:val="32"/>
      <w:lang w:val="en-GB" w:eastAsia="en-US"/>
    </w:rPr>
  </w:style>
  <w:style w:type="paragraph" w:styleId="NoSpacing">
    <w:name w:val="No Spacing"/>
    <w:uiPriority w:val="1"/>
    <w:qFormat/>
    <w:rsid w:val="001D7A9A"/>
    <w:pPr>
      <w:spacing w:after="0" w:line="240" w:lineRule="auto"/>
      <w:jc w:val="both"/>
    </w:pPr>
    <w:rPr>
      <w:rFonts w:ascii="MS Reference Sans Serif" w:hAnsi="MS Reference Sans Serif"/>
    </w:rPr>
  </w:style>
  <w:style w:type="paragraph" w:customStyle="1" w:styleId="Style2">
    <w:name w:val="Style2"/>
    <w:basedOn w:val="Normal"/>
    <w:link w:val="Style2Char"/>
    <w:qFormat/>
    <w:rsid w:val="004A3098"/>
    <w:pPr>
      <w:spacing w:after="0"/>
    </w:pPr>
    <w:rPr>
      <w:rFonts w:asciiTheme="majorHAnsi" w:hAnsiTheme="majorHAnsi"/>
      <w:b/>
      <w:color w:val="000000" w:themeColor="text1"/>
      <w:sz w:val="26"/>
      <w:szCs w:val="26"/>
    </w:rPr>
  </w:style>
  <w:style w:type="character" w:customStyle="1" w:styleId="Style2Char">
    <w:name w:val="Style2 Char"/>
    <w:basedOn w:val="DefaultParagraphFont"/>
    <w:link w:val="Style2"/>
    <w:rsid w:val="004A3098"/>
    <w:rPr>
      <w:rFonts w:asciiTheme="majorHAnsi" w:hAnsiTheme="majorHAnsi"/>
      <w:b/>
      <w:color w:val="000000" w:themeColor="text1"/>
      <w:sz w:val="26"/>
      <w:szCs w:val="26"/>
    </w:rPr>
  </w:style>
</w:styles>
</file>

<file path=word/webSettings.xml><?xml version="1.0" encoding="utf-8"?>
<w:webSettings xmlns:r="http://schemas.openxmlformats.org/officeDocument/2006/relationships" xmlns:w="http://schemas.openxmlformats.org/wordprocessingml/2006/main">
  <w:divs>
    <w:div w:id="9519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forestregistry.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aff.gov.au/illegallogging" TargetMode="External"/><Relationship Id="rId2" Type="http://schemas.openxmlformats.org/officeDocument/2006/relationships/numbering" Target="numbering.xml"/><Relationship Id="rId16" Type="http://schemas.openxmlformats.org/officeDocument/2006/relationships/hyperlink" Target="http://www.timberduediligen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imberduediligence.com.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A5C0D-2B43-475B-971B-D505F500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6148</Words>
  <Characters>35046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StephenMitchell</dc:creator>
  <cp:lastModifiedBy>stephen.mitchell</cp:lastModifiedBy>
  <cp:revision>4</cp:revision>
  <cp:lastPrinted>2013-08-28T03:15:00Z</cp:lastPrinted>
  <dcterms:created xsi:type="dcterms:W3CDTF">2014-04-29T04:03:00Z</dcterms:created>
  <dcterms:modified xsi:type="dcterms:W3CDTF">2014-06-05T06:31:00Z</dcterms:modified>
</cp:coreProperties>
</file>